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FAE" w:rsidRDefault="003B5FAE" w14:paraId="538DD1D5" w14:textId="77777777">
      <w:pPr>
        <w:rPr>
          <w:sz w:val="16"/>
          <w:szCs w:val="16"/>
        </w:rPr>
      </w:pPr>
    </w:p>
    <w:p w:rsidR="003B5FAE" w:rsidP="003B5FAE" w:rsidRDefault="003B5FAE" w14:paraId="27911933" w14:textId="076F4526">
      <w:pPr>
        <w:pStyle w:val="Heading1"/>
      </w:pPr>
      <w:r w:rsidRPr="7937D7E9" w:rsidR="003B5FAE">
        <w:rPr>
          <w:color w:val="1C1FAC"/>
          <w:lang w:val="en-US"/>
        </w:rPr>
        <w:t xml:space="preserve">Creating a </w:t>
      </w:r>
      <w:r w:rsidRPr="7937D7E9" w:rsidR="003B5FAE">
        <w:rPr>
          <w:color w:val="1C1FAC"/>
          <w:lang w:val="en-US"/>
        </w:rPr>
        <w:t>program</w:t>
      </w:r>
      <w:r w:rsidRPr="7937D7E9" w:rsidR="000A02AB">
        <w:rPr>
          <w:color w:val="1C1FAC"/>
          <w:lang w:val="en-US"/>
        </w:rPr>
        <w:t>me</w:t>
      </w:r>
      <w:r w:rsidRPr="7937D7E9" w:rsidR="003B5FAE">
        <w:rPr>
          <w:color w:val="1C1FAC"/>
          <w:lang w:val="en-US"/>
        </w:rPr>
        <w:t xml:space="preserve"> position</w:t>
      </w:r>
    </w:p>
    <w:p w:rsidR="003B5FAE" w:rsidP="003B5FAE" w:rsidRDefault="003B5FAE" w14:paraId="04808715" w14:textId="0C302288">
      <w:pPr>
        <w:jc w:val="both"/>
      </w:pPr>
      <w:r w:rsidRPr="7937D7E9" w:rsidR="003B5FAE">
        <w:rPr>
          <w:lang w:val="en-US"/>
        </w:rPr>
        <w:t xml:space="preserve">Creating a position is a prerequisite for taking part in the </w:t>
      </w:r>
      <w:r w:rsidRPr="7937D7E9" w:rsidR="003B5FAE">
        <w:rPr>
          <w:lang w:val="en-US"/>
        </w:rPr>
        <w:t>program</w:t>
      </w:r>
      <w:r w:rsidRPr="7937D7E9" w:rsidR="000A02AB">
        <w:rPr>
          <w:lang w:val="en-US"/>
        </w:rPr>
        <w:t>me</w:t>
      </w:r>
      <w:r w:rsidRPr="7937D7E9" w:rsidR="003B5FAE">
        <w:rPr>
          <w:lang w:val="en-US"/>
        </w:rPr>
        <w:t xml:space="preserve">. By creating a position, you ought to figure out and phrase whom you want to join you and what they would be doing. The positions created by the participating partners will be made public </w:t>
      </w:r>
      <w:r w:rsidRPr="7937D7E9" w:rsidR="00E9376E">
        <w:rPr>
          <w:lang w:val="en-US"/>
        </w:rPr>
        <w:t>from April</w:t>
      </w:r>
      <w:r w:rsidRPr="7937D7E9" w:rsidR="00E9376E">
        <w:rPr>
          <w:lang w:val="en-US"/>
        </w:rPr>
        <w:t xml:space="preserve">. </w:t>
      </w:r>
      <w:r w:rsidRPr="7937D7E9" w:rsidR="003B5FAE">
        <w:rPr>
          <w:lang w:val="en-US"/>
        </w:rPr>
        <w:t>The students apply according to the publicized positions and hereby you compete with our other partners that have put forth their positions.</w:t>
      </w:r>
    </w:p>
    <w:p w:rsidR="003B5FAE" w:rsidP="003B5FAE" w:rsidRDefault="003B5FAE" w14:paraId="51CAE407" w14:textId="77777777">
      <w:pPr>
        <w:jc w:val="both"/>
      </w:pPr>
    </w:p>
    <w:p w:rsidR="003B5FAE" w:rsidP="003B5FAE" w:rsidRDefault="003B5FAE" w14:paraId="6F9AD19B" w14:textId="548FACF5">
      <w:pPr>
        <w:jc w:val="both"/>
      </w:pPr>
      <w:r>
        <w:t xml:space="preserve">What to bear in mind when formulating and phrasing the position? Take into consideration that the university will format the positions in a </w:t>
      </w:r>
      <w:hyperlink r:id="rId10">
        <w:r w:rsidRPr="00E9376E">
          <w:rPr>
            <w:color w:val="000000" w:themeColor="text1"/>
          </w:rPr>
          <w:t>visually similar fashion</w:t>
        </w:r>
      </w:hyperlink>
      <w:r w:rsidRPr="00E9376E">
        <w:rPr>
          <w:color w:val="000000" w:themeColor="text1"/>
        </w:rPr>
        <w:t xml:space="preserve"> f</w:t>
      </w:r>
      <w:r>
        <w:t>or everyone. In addition to the text, you can include a link to an image/video and a separate file</w:t>
      </w:r>
      <w:r w:rsidR="005C7C28">
        <w:t>.</w:t>
      </w:r>
    </w:p>
    <w:p w:rsidR="003B5FAE" w:rsidP="003B5FAE" w:rsidRDefault="003B5FAE" w14:paraId="21682B2F" w14:textId="77777777">
      <w:pPr>
        <w:jc w:val="both"/>
        <w:rPr>
          <w:b/>
        </w:rPr>
      </w:pPr>
    </w:p>
    <w:p w:rsidR="003B5FAE" w:rsidP="7937D7E9" w:rsidRDefault="005D10A0" w14:paraId="344D77ED" w14:textId="44C76D9E">
      <w:pPr>
        <w:jc w:val="both"/>
        <w:rPr>
          <w:b w:val="1"/>
          <w:bCs w:val="1"/>
        </w:rPr>
      </w:pPr>
      <w:r w:rsidRPr="7937D7E9" w:rsidR="005D10A0">
        <w:rPr>
          <w:b w:val="1"/>
          <w:bCs w:val="1"/>
          <w:color w:val="0D0D0D"/>
          <w:shd w:val="clear" w:color="auto" w:fill="FFFFFF"/>
        </w:rPr>
        <w:t xml:space="preserve">Please inform us of your intention to </w:t>
      </w:r>
      <w:r w:rsidRPr="7937D7E9" w:rsidR="005D10A0">
        <w:rPr>
          <w:b w:val="1"/>
          <w:bCs w:val="1"/>
          <w:color w:val="0D0D0D"/>
          <w:shd w:val="clear" w:color="auto" w:fill="FFFFFF"/>
        </w:rPr>
        <w:t xml:space="preserve">participate</w:t>
      </w:r>
      <w:r w:rsidRPr="7937D7E9" w:rsidR="005D10A0">
        <w:rPr>
          <w:b w:val="1"/>
          <w:bCs w:val="1"/>
          <w:color w:val="0D0D0D"/>
          <w:shd w:val="clear" w:color="auto" w:fill="FFFFFF"/>
        </w:rPr>
        <w:t xml:space="preserve"> </w:t>
      </w:r>
      <w:r w:rsidRPr="7937D7E9" w:rsidR="005D10A0">
        <w:rPr>
          <w:b w:val="1"/>
          <w:bCs w:val="1"/>
          <w:color w:val="0D0D0D"/>
          <w:shd w:val="clear" w:color="auto" w:fill="FFFFFF"/>
        </w:rPr>
        <w:t xml:space="preserve">by </w:t>
      </w:r>
      <w:r w:rsidRPr="7937D7E9" w:rsidR="000A02AB">
        <w:rPr>
          <w:b w:val="1"/>
          <w:bCs w:val="1"/>
          <w:color w:val="242424"/>
          <w:shd w:val="clear" w:color="auto" w:fill="FFFFFF"/>
        </w:rPr>
        <w:t>31 January 2024</w:t>
      </w:r>
      <w:r w:rsidRPr="7937D7E9" w:rsidR="005D10A0">
        <w:rPr>
          <w:b w:val="1"/>
          <w:bCs w:val="1"/>
          <w:color w:val="0D0D0D"/>
          <w:shd w:val="clear" w:color="auto" w:fill="FFFFFF"/>
        </w:rPr>
        <w:t xml:space="preserve"> at the </w:t>
      </w:r>
      <w:r w:rsidRPr="7937D7E9" w:rsidR="005D10A0">
        <w:rPr>
          <w:b w:val="1"/>
          <w:bCs w:val="1"/>
          <w:color w:val="0D0D0D"/>
          <w:shd w:val="clear" w:color="auto" w:fill="FFFFFF"/>
        </w:rPr>
        <w:t>latest</w:t>
      </w:r>
      <w:r w:rsidRPr="7937D7E9" w:rsidR="003B5FAE">
        <w:rPr>
          <w:b w:val="1"/>
          <w:bCs w:val="1"/>
        </w:rPr>
        <w:t xml:space="preserve">. </w:t>
      </w:r>
      <w:r w:rsidRPr="7937D7E9" w:rsidR="00B96FC5">
        <w:rPr>
          <w:b w:val="1"/>
          <w:bCs w:val="1"/>
        </w:rPr>
        <w:t xml:space="preserve">The deadline for </w:t>
      </w:r>
      <w:r w:rsidRPr="7937D7E9" w:rsidR="00B96FC5">
        <w:rPr>
          <w:b w:val="1"/>
          <w:bCs w:val="1"/>
        </w:rPr>
        <w:t xml:space="preserve">submitting</w:t>
      </w:r>
      <w:r w:rsidRPr="7937D7E9" w:rsidR="00B96FC5">
        <w:rPr>
          <w:b w:val="1"/>
          <w:bCs w:val="1"/>
        </w:rPr>
        <w:t xml:space="preserve"> descriptions </w:t>
      </w:r>
      <w:r w:rsidRPr="7937D7E9" w:rsidR="00B96FC5">
        <w:rPr>
          <w:b w:val="1"/>
          <w:bCs w:val="1"/>
          <w:color w:val="000000" w:themeColor="text1"/>
        </w:rPr>
        <w:t xml:space="preserve">of </w:t>
      </w:r>
      <w:r w:rsidRPr="7937D7E9" w:rsidR="005D10A0">
        <w:rPr>
          <w:rFonts w:eastAsia="Times New Roman" w:cs="Cambria" w:cstheme="minorAscii"/>
          <w:b w:val="1"/>
          <w:bCs w:val="1"/>
          <w:color w:val="000000" w:themeColor="text1"/>
        </w:rPr>
        <w:t>Industrial Master's Program</w:t>
      </w:r>
      <w:r w:rsidRPr="7937D7E9" w:rsidR="005D10A0">
        <w:rPr>
          <w:rFonts w:eastAsia="Times New Roman" w:cs="Cambria" w:cstheme="minorAscii"/>
          <w:color w:val="000000" w:themeColor="text1"/>
          <w:sz w:val="24"/>
          <w:szCs w:val="24"/>
        </w:rPr>
        <w:t xml:space="preserve"> </w:t>
      </w:r>
      <w:r w:rsidRPr="7937D7E9" w:rsidR="00B96FC5">
        <w:rPr>
          <w:b w:val="1"/>
          <w:bCs w:val="1"/>
        </w:rPr>
        <w:t>is 1</w:t>
      </w:r>
      <w:r w:rsidRPr="7937D7E9" w:rsidR="005D10A0">
        <w:rPr>
          <w:b w:val="1"/>
          <w:bCs w:val="1"/>
        </w:rPr>
        <w:t>–</w:t>
      </w:r>
      <w:r w:rsidRPr="7937D7E9" w:rsidR="00B96FC5">
        <w:rPr>
          <w:b w:val="1"/>
          <w:bCs w:val="1"/>
        </w:rPr>
        <w:t xml:space="preserve">15 April 2024 and </w:t>
      </w:r>
      <w:r w:rsidRPr="7937D7E9" w:rsidR="003B5FAE">
        <w:rPr>
          <w:b w:val="1"/>
          <w:bCs w:val="1"/>
        </w:rPr>
        <w:t>The</w:t>
      </w:r>
      <w:r w:rsidRPr="7937D7E9" w:rsidR="003B5FAE">
        <w:rPr>
          <w:b w:val="1"/>
          <w:bCs w:val="1"/>
        </w:rPr>
        <w:t xml:space="preserve"> positions must be sent to the </w:t>
      </w:r>
      <w:r w:rsidRPr="7937D7E9" w:rsidR="003B5FAE">
        <w:rPr>
          <w:b w:val="1"/>
          <w:bCs w:val="1"/>
        </w:rPr>
        <w:t>program</w:t>
      </w:r>
      <w:r w:rsidRPr="7937D7E9" w:rsidR="000A02AB">
        <w:rPr>
          <w:b w:val="1"/>
          <w:bCs w:val="1"/>
        </w:rPr>
        <w:t>me</w:t>
      </w:r>
      <w:r w:rsidRPr="7937D7E9" w:rsidR="003B5FAE">
        <w:rPr>
          <w:b w:val="1"/>
          <w:bCs w:val="1"/>
        </w:rPr>
        <w:t xml:space="preserve"> </w:t>
      </w:r>
      <w:r w:rsidRPr="7937D7E9" w:rsidR="00C35D64">
        <w:rPr>
          <w:b w:val="1"/>
          <w:bCs w:val="1"/>
        </w:rPr>
        <w:t>director</w:t>
      </w:r>
      <w:r w:rsidRPr="7937D7E9" w:rsidR="003B5FAE">
        <w:rPr>
          <w:b w:val="1"/>
          <w:bCs w:val="1"/>
        </w:rPr>
        <w:t xml:space="preserve"> </w:t>
      </w:r>
      <w:r w:rsidRPr="7937D7E9" w:rsidR="00EA6B86">
        <w:rPr>
          <w:b w:val="1"/>
          <w:bCs w:val="1"/>
        </w:rPr>
        <w:t>Edith Viirlaid</w:t>
      </w:r>
      <w:r w:rsidRPr="7937D7E9" w:rsidR="003B5FAE">
        <w:rPr>
          <w:b w:val="1"/>
          <w:bCs w:val="1"/>
        </w:rPr>
        <w:t xml:space="preserve"> (</w:t>
      </w:r>
      <w:hyperlink r:id="Rb3f78c6c48e14efc">
        <w:r w:rsidRPr="00684517" w:rsidR="00EA6B86">
          <w:rPr>
            <w:rStyle w:val="Hyperlink"/>
            <w:b w:val="1"/>
            <w:bCs w:val="1"/>
            <w:color w:val="1C1FAC"/>
            <w:lang w:val="et-EE"/>
          </w:rPr>
          <w:t>edith.viirlaid@ut.ee</w:t>
        </w:r>
      </w:hyperlink>
      <w:r w:rsidRPr="7937D7E9" w:rsidR="003B5FAE">
        <w:rPr>
          <w:b w:val="1"/>
          <w:bCs w:val="1"/>
        </w:rPr>
        <w:t>) in the form of a Word or Google Docs document.</w:t>
      </w:r>
    </w:p>
    <w:p w:rsidR="003B5FAE" w:rsidP="003B5FAE" w:rsidRDefault="003B5FAE" w14:paraId="1AFE8E60" w14:textId="77777777">
      <w:pPr>
        <w:jc w:val="both"/>
      </w:pPr>
    </w:p>
    <w:p w:rsidR="003B5FAE" w:rsidP="003B5FAE" w:rsidRDefault="003B5FAE" w14:paraId="32A8B318" w14:textId="77777777">
      <w:pPr>
        <w:jc w:val="both"/>
      </w:pPr>
      <w:r>
        <w:t>A position must cover the following:</w:t>
      </w:r>
    </w:p>
    <w:p w:rsidR="003B5FAE" w:rsidP="003B5FAE" w:rsidRDefault="003B5FAE" w14:paraId="0CEB7EBB" w14:textId="77777777">
      <w:pPr>
        <w:jc w:val="both"/>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50"/>
        <w:gridCol w:w="6210"/>
      </w:tblGrid>
      <w:tr w:rsidR="003B5FAE" w:rsidTr="7937D7E9" w14:paraId="562CF162" w14:textId="77777777">
        <w:tc>
          <w:tcPr>
            <w:tcW w:w="3150" w:type="dxa"/>
            <w:shd w:val="clear" w:color="auto" w:fill="2C5696"/>
            <w:tcMar>
              <w:top w:w="100" w:type="dxa"/>
              <w:left w:w="100" w:type="dxa"/>
              <w:bottom w:w="100" w:type="dxa"/>
              <w:right w:w="100" w:type="dxa"/>
            </w:tcMar>
          </w:tcPr>
          <w:p w:rsidR="003B5FAE" w:rsidP="003139A5" w:rsidRDefault="003B5FAE" w14:paraId="41698BB3" w14:textId="77777777">
            <w:pPr>
              <w:widowControl w:val="0"/>
              <w:spacing w:line="240" w:lineRule="auto"/>
              <w:jc w:val="center"/>
              <w:rPr>
                <w:b/>
                <w:color w:val="FFFFFF"/>
              </w:rPr>
            </w:pPr>
            <w:r>
              <w:rPr>
                <w:b/>
                <w:color w:val="FFFFFF"/>
              </w:rPr>
              <w:t>Topic</w:t>
            </w:r>
          </w:p>
        </w:tc>
        <w:tc>
          <w:tcPr>
            <w:tcW w:w="6210" w:type="dxa"/>
            <w:shd w:val="clear" w:color="auto" w:fill="2C5696"/>
            <w:tcMar>
              <w:top w:w="100" w:type="dxa"/>
              <w:left w:w="100" w:type="dxa"/>
              <w:bottom w:w="100" w:type="dxa"/>
              <w:right w:w="100" w:type="dxa"/>
            </w:tcMar>
          </w:tcPr>
          <w:p w:rsidR="003B5FAE" w:rsidP="003139A5" w:rsidRDefault="003B5FAE" w14:paraId="09211B9C" w14:textId="77777777">
            <w:pPr>
              <w:widowControl w:val="0"/>
              <w:spacing w:line="240" w:lineRule="auto"/>
              <w:jc w:val="center"/>
              <w:rPr>
                <w:b/>
                <w:color w:val="FFFFFF"/>
              </w:rPr>
            </w:pPr>
            <w:r>
              <w:rPr>
                <w:b/>
                <w:color w:val="FFFFFF"/>
              </w:rPr>
              <w:t>Explanation</w:t>
            </w:r>
          </w:p>
        </w:tc>
      </w:tr>
      <w:tr w:rsidR="003B5FAE" w:rsidTr="7937D7E9" w14:paraId="0978E1DF" w14:textId="77777777">
        <w:tc>
          <w:tcPr>
            <w:tcW w:w="3150" w:type="dxa"/>
            <w:shd w:val="clear" w:color="auto" w:fill="auto"/>
            <w:tcMar>
              <w:top w:w="100" w:type="dxa"/>
              <w:left w:w="100" w:type="dxa"/>
              <w:bottom w:w="100" w:type="dxa"/>
              <w:right w:w="100" w:type="dxa"/>
            </w:tcMar>
          </w:tcPr>
          <w:p w:rsidR="003B5FAE" w:rsidP="005C7C28" w:rsidRDefault="003B5FAE" w14:paraId="153521E8" w14:textId="77777777">
            <w:pPr>
              <w:widowControl w:val="0"/>
              <w:spacing w:line="240" w:lineRule="auto"/>
            </w:pPr>
            <w:r>
              <w:t>General info on company/organization:</w:t>
            </w:r>
          </w:p>
        </w:tc>
        <w:tc>
          <w:tcPr>
            <w:tcW w:w="6210" w:type="dxa"/>
            <w:shd w:val="clear" w:color="auto" w:fill="auto"/>
            <w:tcMar>
              <w:top w:w="100" w:type="dxa"/>
              <w:left w:w="100" w:type="dxa"/>
              <w:bottom w:w="100" w:type="dxa"/>
              <w:right w:w="100" w:type="dxa"/>
            </w:tcMar>
          </w:tcPr>
          <w:p w:rsidR="003B5FAE" w:rsidP="003139A5" w:rsidRDefault="003B5FAE" w14:paraId="32628AF0" w14:textId="77777777">
            <w:pPr>
              <w:widowControl w:val="0"/>
              <w:spacing w:line="240" w:lineRule="auto"/>
              <w:jc w:val="both"/>
            </w:pPr>
            <w:r>
              <w:t>Name, business domain, link to website</w:t>
            </w:r>
          </w:p>
        </w:tc>
      </w:tr>
      <w:tr w:rsidR="003B5FAE" w:rsidTr="7937D7E9" w14:paraId="32E8B44E" w14:textId="77777777">
        <w:tc>
          <w:tcPr>
            <w:tcW w:w="3150" w:type="dxa"/>
            <w:shd w:val="clear" w:color="auto" w:fill="auto"/>
            <w:tcMar>
              <w:top w:w="100" w:type="dxa"/>
              <w:left w:w="100" w:type="dxa"/>
              <w:bottom w:w="100" w:type="dxa"/>
              <w:right w:w="100" w:type="dxa"/>
            </w:tcMar>
          </w:tcPr>
          <w:p w:rsidR="003B5FAE" w:rsidP="003139A5" w:rsidRDefault="003B5FAE" w14:paraId="7D7DE2D4" w14:textId="77777777">
            <w:pPr>
              <w:widowControl w:val="0"/>
              <w:spacing w:line="240" w:lineRule="auto"/>
              <w:jc w:val="both"/>
            </w:pPr>
            <w:r>
              <w:t>Introductory paragraph</w:t>
            </w:r>
          </w:p>
        </w:tc>
        <w:tc>
          <w:tcPr>
            <w:tcW w:w="6210" w:type="dxa"/>
            <w:shd w:val="clear" w:color="auto" w:fill="auto"/>
            <w:tcMar>
              <w:top w:w="100" w:type="dxa"/>
              <w:left w:w="100" w:type="dxa"/>
              <w:bottom w:w="100" w:type="dxa"/>
              <w:right w:w="100" w:type="dxa"/>
            </w:tcMar>
          </w:tcPr>
          <w:p w:rsidR="003B5FAE" w:rsidP="003139A5" w:rsidRDefault="003B5FAE" w14:paraId="6173CF68" w14:textId="77777777">
            <w:pPr>
              <w:widowControl w:val="0"/>
              <w:spacing w:line="240" w:lineRule="auto"/>
              <w:jc w:val="both"/>
            </w:pPr>
            <w:r>
              <w:t xml:space="preserve"> ~200 characters</w:t>
            </w:r>
          </w:p>
        </w:tc>
      </w:tr>
      <w:tr w:rsidR="003B5FAE" w:rsidTr="7937D7E9" w14:paraId="1B2B9090" w14:textId="77777777">
        <w:tc>
          <w:tcPr>
            <w:tcW w:w="3150" w:type="dxa"/>
            <w:shd w:val="clear" w:color="auto" w:fill="auto"/>
            <w:tcMar>
              <w:top w:w="100" w:type="dxa"/>
              <w:left w:w="100" w:type="dxa"/>
              <w:bottom w:w="100" w:type="dxa"/>
              <w:right w:w="100" w:type="dxa"/>
            </w:tcMar>
          </w:tcPr>
          <w:p w:rsidR="003B5FAE" w:rsidP="003139A5" w:rsidRDefault="003B5FAE" w14:paraId="2459E0EA" w14:textId="77777777">
            <w:pPr>
              <w:widowControl w:val="0"/>
              <w:spacing w:line="240" w:lineRule="auto"/>
              <w:jc w:val="both"/>
            </w:pPr>
            <w:r>
              <w:t>Image/video</w:t>
            </w:r>
          </w:p>
        </w:tc>
        <w:tc>
          <w:tcPr>
            <w:tcW w:w="6210" w:type="dxa"/>
            <w:shd w:val="clear" w:color="auto" w:fill="auto"/>
            <w:tcMar>
              <w:top w:w="100" w:type="dxa"/>
              <w:left w:w="100" w:type="dxa"/>
              <w:bottom w:w="100" w:type="dxa"/>
              <w:right w:w="100" w:type="dxa"/>
            </w:tcMar>
          </w:tcPr>
          <w:p w:rsidR="003B5FAE" w:rsidP="003139A5" w:rsidRDefault="003B5FAE" w14:paraId="27163CE9" w14:textId="2B87660E">
            <w:pPr>
              <w:widowControl w:val="0"/>
              <w:spacing w:line="240" w:lineRule="auto"/>
              <w:jc w:val="both"/>
            </w:pPr>
            <w:r w:rsidRPr="7937D7E9" w:rsidR="003B5FAE">
              <w:rPr>
                <w:lang w:val="en-US"/>
              </w:rPr>
              <w:t xml:space="preserve">Add a link to an image/video that would introduce the </w:t>
            </w:r>
            <w:r w:rsidRPr="7937D7E9" w:rsidR="003B5FAE">
              <w:rPr>
                <w:lang w:val="en-US"/>
              </w:rPr>
              <w:t>organi</w:t>
            </w:r>
            <w:r w:rsidRPr="7937D7E9" w:rsidR="000A02AB">
              <w:rPr>
                <w:lang w:val="en-US"/>
              </w:rPr>
              <w:t>s</w:t>
            </w:r>
            <w:r w:rsidRPr="7937D7E9" w:rsidR="003B5FAE">
              <w:rPr>
                <w:lang w:val="en-US"/>
              </w:rPr>
              <w:t>ation</w:t>
            </w:r>
            <w:r w:rsidRPr="7937D7E9" w:rsidR="003B5FAE">
              <w:rPr>
                <w:lang w:val="en-US"/>
              </w:rPr>
              <w:t>, its culture, etc., if desirable!</w:t>
            </w:r>
          </w:p>
        </w:tc>
      </w:tr>
      <w:tr w:rsidR="003B5FAE" w:rsidTr="7937D7E9" w14:paraId="60ED10FD" w14:textId="77777777">
        <w:tc>
          <w:tcPr>
            <w:tcW w:w="3150" w:type="dxa"/>
            <w:shd w:val="clear" w:color="auto" w:fill="auto"/>
            <w:tcMar>
              <w:top w:w="100" w:type="dxa"/>
              <w:left w:w="100" w:type="dxa"/>
              <w:bottom w:w="100" w:type="dxa"/>
              <w:right w:w="100" w:type="dxa"/>
            </w:tcMar>
          </w:tcPr>
          <w:p w:rsidR="003B5FAE" w:rsidP="003139A5" w:rsidRDefault="003B5FAE" w14:paraId="71559696" w14:textId="77777777">
            <w:pPr>
              <w:widowControl w:val="0"/>
              <w:spacing w:line="240" w:lineRule="auto"/>
              <w:jc w:val="both"/>
            </w:pPr>
            <w:r>
              <w:t>Arrangement of collaboration:</w:t>
            </w:r>
          </w:p>
          <w:p w:rsidR="003B5FAE" w:rsidP="003B5FAE" w:rsidRDefault="003B5FAE" w14:paraId="7B7EF41F" w14:textId="77777777">
            <w:pPr>
              <w:widowControl w:val="0"/>
              <w:numPr>
                <w:ilvl w:val="0"/>
                <w:numId w:val="9"/>
              </w:numPr>
              <w:spacing w:line="240" w:lineRule="auto"/>
              <w:jc w:val="both"/>
            </w:pPr>
            <w:r>
              <w:t>Location</w:t>
            </w:r>
          </w:p>
          <w:p w:rsidR="003B5FAE" w:rsidP="005C7C28" w:rsidRDefault="003B5FAE" w14:paraId="50683E60" w14:textId="77777777">
            <w:pPr>
              <w:widowControl w:val="0"/>
              <w:numPr>
                <w:ilvl w:val="0"/>
                <w:numId w:val="9"/>
              </w:numPr>
              <w:spacing w:line="240" w:lineRule="auto"/>
            </w:pPr>
            <w:r>
              <w:t>Format (physical presence vs working from a distance)</w:t>
            </w:r>
          </w:p>
          <w:p w:rsidR="003B5FAE" w:rsidP="005C7C28" w:rsidRDefault="003B5FAE" w14:paraId="4A2DBF1E" w14:textId="77777777">
            <w:pPr>
              <w:widowControl w:val="0"/>
              <w:numPr>
                <w:ilvl w:val="0"/>
                <w:numId w:val="9"/>
              </w:numPr>
              <w:spacing w:line="240" w:lineRule="auto"/>
            </w:pPr>
            <w:r>
              <w:t>Language requirements (Estonian/English/either-or/both)</w:t>
            </w:r>
          </w:p>
          <w:p w:rsidR="003B5FAE" w:rsidP="003139A5" w:rsidRDefault="003B5FAE" w14:paraId="5809BE5C" w14:textId="77777777">
            <w:pPr>
              <w:widowControl w:val="0"/>
              <w:spacing w:line="240" w:lineRule="auto"/>
              <w:jc w:val="both"/>
            </w:pPr>
          </w:p>
        </w:tc>
        <w:tc>
          <w:tcPr>
            <w:tcW w:w="6210" w:type="dxa"/>
            <w:shd w:val="clear" w:color="auto" w:fill="auto"/>
            <w:tcMar>
              <w:top w:w="100" w:type="dxa"/>
              <w:left w:w="100" w:type="dxa"/>
              <w:bottom w:w="100" w:type="dxa"/>
              <w:right w:w="100" w:type="dxa"/>
            </w:tcMar>
          </w:tcPr>
          <w:p w:rsidR="003B5FAE" w:rsidP="003139A5" w:rsidRDefault="003B5FAE" w14:paraId="08D8AECF" w14:textId="652FF561">
            <w:pPr>
              <w:widowControl w:val="0"/>
              <w:spacing w:line="240" w:lineRule="auto"/>
              <w:jc w:val="both"/>
            </w:pPr>
            <w:r w:rsidRPr="7937D7E9" w:rsidR="003B5FAE">
              <w:rPr>
                <w:lang w:val="en-US"/>
              </w:rPr>
              <w:t xml:space="preserve">Bear in mind that students have to take a certain </w:t>
            </w:r>
            <w:r w:rsidRPr="7937D7E9" w:rsidR="003B5FAE">
              <w:rPr>
                <w:lang w:val="en-US"/>
              </w:rPr>
              <w:t>amount</w:t>
            </w:r>
            <w:r w:rsidRPr="7937D7E9" w:rsidR="003B5FAE">
              <w:rPr>
                <w:lang w:val="en-US"/>
              </w:rPr>
              <w:t xml:space="preserve"> of courses and, thus, have to be present in Tartu on a regular basis. If the </w:t>
            </w:r>
            <w:r w:rsidRPr="7937D7E9" w:rsidR="003B5FAE">
              <w:rPr>
                <w:lang w:val="en-US"/>
              </w:rPr>
              <w:t>program</w:t>
            </w:r>
            <w:r w:rsidRPr="7937D7E9" w:rsidR="000A02AB">
              <w:rPr>
                <w:lang w:val="en-US"/>
              </w:rPr>
              <w:t>me</w:t>
            </w:r>
            <w:r w:rsidRPr="7937D7E9" w:rsidR="003B5FAE">
              <w:rPr>
                <w:lang w:val="en-US"/>
              </w:rPr>
              <w:t xml:space="preserve"> requires the student to be present somewhere other than Tartu, then the feasibility is entirely dependent on the willingness of the individual students to take a regular trip between Tartu and Tallinn, for example. If a student is from Tallinn themselves, then it might be entirely welcome. All expenses related to commuting would have to be covered by the partner. If there are several offices/locations where students could work from, mention that as well. </w:t>
            </w:r>
          </w:p>
          <w:p w:rsidR="003B5FAE" w:rsidP="003139A5" w:rsidRDefault="003B5FAE" w14:paraId="353F8564" w14:textId="52E671F9">
            <w:pPr>
              <w:widowControl w:val="0"/>
              <w:spacing w:line="240" w:lineRule="auto"/>
              <w:jc w:val="both"/>
            </w:pPr>
          </w:p>
        </w:tc>
      </w:tr>
      <w:tr w:rsidR="003B5FAE" w:rsidTr="7937D7E9" w14:paraId="41EA44DA" w14:textId="77777777">
        <w:tc>
          <w:tcPr>
            <w:tcW w:w="3150" w:type="dxa"/>
            <w:shd w:val="clear" w:color="auto" w:fill="auto"/>
            <w:tcMar>
              <w:top w:w="100" w:type="dxa"/>
              <w:left w:w="100" w:type="dxa"/>
              <w:bottom w:w="100" w:type="dxa"/>
              <w:right w:w="100" w:type="dxa"/>
            </w:tcMar>
          </w:tcPr>
          <w:p w:rsidR="003B5FAE" w:rsidP="005C7C28" w:rsidRDefault="003B5FAE" w14:paraId="01B19494" w14:textId="77777777">
            <w:pPr>
              <w:widowControl w:val="0"/>
              <w:spacing w:line="240" w:lineRule="auto"/>
            </w:pPr>
            <w:r>
              <w:t>Expected general assignments</w:t>
            </w:r>
          </w:p>
        </w:tc>
        <w:tc>
          <w:tcPr>
            <w:tcW w:w="6210" w:type="dxa"/>
            <w:shd w:val="clear" w:color="auto" w:fill="auto"/>
            <w:tcMar>
              <w:top w:w="100" w:type="dxa"/>
              <w:left w:w="100" w:type="dxa"/>
              <w:bottom w:w="100" w:type="dxa"/>
              <w:right w:w="100" w:type="dxa"/>
            </w:tcMar>
          </w:tcPr>
          <w:p w:rsidR="003B5FAE" w:rsidP="005C7C28" w:rsidRDefault="003B5FAE" w14:paraId="366AFFF6" w14:textId="01F3BF61">
            <w:pPr>
              <w:widowControl w:val="0"/>
              <w:spacing w:line="240" w:lineRule="auto"/>
              <w:jc w:val="both"/>
            </w:pPr>
            <w:r>
              <w:t>Being precise and specific is desirable; try and avoid making “promises” that are unlikely to be fulfilled.</w:t>
            </w:r>
          </w:p>
        </w:tc>
      </w:tr>
      <w:tr w:rsidR="003B5FAE" w:rsidTr="7937D7E9" w14:paraId="6C70350F" w14:textId="77777777">
        <w:tc>
          <w:tcPr>
            <w:tcW w:w="3150" w:type="dxa"/>
            <w:shd w:val="clear" w:color="auto" w:fill="auto"/>
            <w:tcMar>
              <w:top w:w="100" w:type="dxa"/>
              <w:left w:w="100" w:type="dxa"/>
              <w:bottom w:w="100" w:type="dxa"/>
              <w:right w:w="100" w:type="dxa"/>
            </w:tcMar>
          </w:tcPr>
          <w:p w:rsidR="003B5FAE" w:rsidP="003139A5" w:rsidRDefault="003B5FAE" w14:paraId="536039C8" w14:textId="77777777">
            <w:pPr>
              <w:widowControl w:val="0"/>
              <w:spacing w:line="240" w:lineRule="auto"/>
              <w:jc w:val="both"/>
            </w:pPr>
            <w:r>
              <w:t xml:space="preserve">Expected topics for master’s </w:t>
            </w:r>
            <w:r>
              <w:lastRenderedPageBreak/>
              <w:t>thesis</w:t>
            </w:r>
          </w:p>
        </w:tc>
        <w:tc>
          <w:tcPr>
            <w:tcW w:w="6210" w:type="dxa"/>
            <w:shd w:val="clear" w:color="auto" w:fill="auto"/>
            <w:tcMar>
              <w:top w:w="100" w:type="dxa"/>
              <w:left w:w="100" w:type="dxa"/>
              <w:bottom w:w="100" w:type="dxa"/>
              <w:right w:w="100" w:type="dxa"/>
            </w:tcMar>
          </w:tcPr>
          <w:p w:rsidR="003B5FAE" w:rsidP="003139A5" w:rsidRDefault="003B5FAE" w14:paraId="2D959EA6" w14:textId="77777777">
            <w:pPr>
              <w:widowControl w:val="0"/>
              <w:spacing w:line="240" w:lineRule="auto"/>
              <w:jc w:val="both"/>
            </w:pPr>
            <w:r>
              <w:lastRenderedPageBreak/>
              <w:t xml:space="preserve">Being precise and specific is desirable; try and avoid making </w:t>
            </w:r>
            <w:r>
              <w:lastRenderedPageBreak/>
              <w:t>“promises” that are unlikely to be fulfilled.</w:t>
            </w:r>
          </w:p>
          <w:p w:rsidR="003B5FAE" w:rsidP="005C7C28" w:rsidRDefault="003B5FAE" w14:paraId="468B6360" w14:textId="49B58E4E">
            <w:pPr>
              <w:widowControl w:val="0"/>
              <w:spacing w:line="240" w:lineRule="auto"/>
              <w:jc w:val="both"/>
            </w:pPr>
          </w:p>
        </w:tc>
      </w:tr>
      <w:tr w:rsidR="003B5FAE" w:rsidTr="7937D7E9" w14:paraId="062D9D98" w14:textId="77777777">
        <w:tc>
          <w:tcPr>
            <w:tcW w:w="3150" w:type="dxa"/>
            <w:shd w:val="clear" w:color="auto" w:fill="auto"/>
            <w:tcMar>
              <w:top w:w="100" w:type="dxa"/>
              <w:left w:w="100" w:type="dxa"/>
              <w:bottom w:w="100" w:type="dxa"/>
              <w:right w:w="100" w:type="dxa"/>
            </w:tcMar>
          </w:tcPr>
          <w:p w:rsidR="003B5FAE" w:rsidP="005C7C28" w:rsidRDefault="005C7C28" w14:paraId="27B082D4" w14:textId="38D60546">
            <w:pPr>
              <w:widowControl w:val="0"/>
              <w:spacing w:line="240" w:lineRule="auto"/>
            </w:pPr>
            <w:r>
              <w:lastRenderedPageBreak/>
              <w:t>E</w:t>
            </w:r>
            <w:r w:rsidR="003B5FAE">
              <w:t>xpectations for applying student</w:t>
            </w:r>
          </w:p>
        </w:tc>
        <w:tc>
          <w:tcPr>
            <w:tcW w:w="6210" w:type="dxa"/>
            <w:shd w:val="clear" w:color="auto" w:fill="auto"/>
            <w:tcMar>
              <w:top w:w="100" w:type="dxa"/>
              <w:left w:w="100" w:type="dxa"/>
              <w:bottom w:w="100" w:type="dxa"/>
              <w:right w:w="100" w:type="dxa"/>
            </w:tcMar>
          </w:tcPr>
          <w:p w:rsidR="003B5FAE" w:rsidP="003139A5" w:rsidRDefault="003B5FAE" w14:paraId="3997B497" w14:textId="77777777">
            <w:pPr>
              <w:widowControl w:val="0"/>
              <w:spacing w:line="240" w:lineRule="auto"/>
              <w:jc w:val="both"/>
            </w:pPr>
            <w:r>
              <w:t>For example:</w:t>
            </w:r>
          </w:p>
          <w:p w:rsidR="003B5FAE" w:rsidP="003B5FAE" w:rsidRDefault="003B5FAE" w14:paraId="0BF7D9D4" w14:textId="0B1FEC56">
            <w:pPr>
              <w:widowControl w:val="0"/>
              <w:numPr>
                <w:ilvl w:val="0"/>
                <w:numId w:val="12"/>
              </w:numPr>
              <w:spacing w:line="240" w:lineRule="auto"/>
              <w:jc w:val="both"/>
            </w:pPr>
            <w:r>
              <w:t>Feels comfortable</w:t>
            </w:r>
          </w:p>
          <w:p w:rsidR="003B5FAE" w:rsidP="003B5FAE" w:rsidRDefault="003B5FAE" w14:paraId="3E6C4CBE" w14:textId="5CCF0A3F">
            <w:pPr>
              <w:widowControl w:val="0"/>
              <w:numPr>
                <w:ilvl w:val="0"/>
                <w:numId w:val="12"/>
              </w:numPr>
              <w:spacing w:line="240" w:lineRule="auto"/>
              <w:jc w:val="both"/>
            </w:pPr>
            <w:r>
              <w:t>Ready to work</w:t>
            </w:r>
          </w:p>
          <w:p w:rsidR="003B5FAE" w:rsidP="003B5FAE" w:rsidRDefault="003B5FAE" w14:paraId="5BC8EDBD" w14:textId="66B24CF3">
            <w:pPr>
              <w:widowControl w:val="0"/>
              <w:numPr>
                <w:ilvl w:val="0"/>
                <w:numId w:val="12"/>
              </w:numPr>
              <w:spacing w:line="240" w:lineRule="auto"/>
              <w:jc w:val="both"/>
            </w:pPr>
            <w:r>
              <w:t xml:space="preserve">Basic understanding </w:t>
            </w:r>
          </w:p>
          <w:p w:rsidR="003B5FAE" w:rsidP="003B5FAE" w:rsidRDefault="003B5FAE" w14:paraId="465547E6" w14:textId="613EF505">
            <w:pPr>
              <w:widowControl w:val="0"/>
              <w:numPr>
                <w:ilvl w:val="0"/>
                <w:numId w:val="12"/>
              </w:numPr>
              <w:spacing w:line="240" w:lineRule="auto"/>
              <w:jc w:val="both"/>
            </w:pPr>
            <w:r>
              <w:t>Proactive in communication</w:t>
            </w:r>
          </w:p>
          <w:p w:rsidR="003B5FAE" w:rsidP="003B5FAE" w:rsidRDefault="003B5FAE" w14:paraId="50B40D08" w14:textId="474AAC7D">
            <w:pPr>
              <w:widowControl w:val="0"/>
              <w:numPr>
                <w:ilvl w:val="0"/>
                <w:numId w:val="12"/>
              </w:numPr>
              <w:spacing w:line="240" w:lineRule="auto"/>
              <w:jc w:val="both"/>
            </w:pPr>
            <w:r>
              <w:t>Good team player</w:t>
            </w:r>
          </w:p>
          <w:p w:rsidR="003B5FAE" w:rsidP="003B5FAE" w:rsidRDefault="003B5FAE" w14:paraId="2664DAE0" w14:textId="77777777">
            <w:pPr>
              <w:widowControl w:val="0"/>
              <w:numPr>
                <w:ilvl w:val="0"/>
                <w:numId w:val="12"/>
              </w:numPr>
              <w:spacing w:line="240" w:lineRule="auto"/>
              <w:jc w:val="both"/>
            </w:pPr>
            <w:r>
              <w:t xml:space="preserve">… </w:t>
            </w:r>
          </w:p>
        </w:tc>
      </w:tr>
      <w:tr w:rsidR="003B5FAE" w:rsidTr="7937D7E9" w14:paraId="50B6D6B0" w14:textId="77777777">
        <w:tc>
          <w:tcPr>
            <w:tcW w:w="3150" w:type="dxa"/>
            <w:shd w:val="clear" w:color="auto" w:fill="auto"/>
            <w:tcMar>
              <w:top w:w="100" w:type="dxa"/>
              <w:left w:w="100" w:type="dxa"/>
              <w:bottom w:w="100" w:type="dxa"/>
              <w:right w:w="100" w:type="dxa"/>
            </w:tcMar>
          </w:tcPr>
          <w:p w:rsidR="003B5FAE" w:rsidP="003139A5" w:rsidRDefault="003B5FAE" w14:paraId="1F037802" w14:textId="77777777" w14:noSpellErr="1">
            <w:pPr>
              <w:widowControl w:val="0"/>
              <w:spacing w:line="240" w:lineRule="auto"/>
              <w:jc w:val="both"/>
            </w:pPr>
            <w:r w:rsidRPr="7937D7E9" w:rsidR="003B5FAE">
              <w:rPr>
                <w:lang w:val="en-US"/>
              </w:rPr>
              <w:t>Supervisor designated by the partner</w:t>
            </w:r>
          </w:p>
        </w:tc>
        <w:tc>
          <w:tcPr>
            <w:tcW w:w="6210" w:type="dxa"/>
            <w:shd w:val="clear" w:color="auto" w:fill="auto"/>
            <w:tcMar>
              <w:top w:w="100" w:type="dxa"/>
              <w:left w:w="100" w:type="dxa"/>
              <w:bottom w:w="100" w:type="dxa"/>
              <w:right w:w="100" w:type="dxa"/>
            </w:tcMar>
          </w:tcPr>
          <w:p w:rsidR="003B5FAE" w:rsidP="7937D7E9" w:rsidRDefault="003B5FAE" w14:paraId="631FA982" w14:textId="79129C7C">
            <w:pPr>
              <w:widowControl w:val="0"/>
              <w:spacing w:line="240" w:lineRule="auto"/>
              <w:jc w:val="both"/>
              <w:rPr>
                <w:lang w:val="en-US"/>
              </w:rPr>
            </w:pPr>
            <w:r w:rsidRPr="7937D7E9" w:rsidR="003B5FAE">
              <w:rPr>
                <w:lang w:val="en-US"/>
              </w:rPr>
              <w:t>Name, role in the company/</w:t>
            </w:r>
            <w:r w:rsidRPr="7937D7E9" w:rsidR="003B5FAE">
              <w:rPr>
                <w:lang w:val="en-US"/>
              </w:rPr>
              <w:t>organi</w:t>
            </w:r>
            <w:r w:rsidRPr="7937D7E9" w:rsidR="000A02AB">
              <w:rPr>
                <w:lang w:val="en-US"/>
              </w:rPr>
              <w:t>s</w:t>
            </w:r>
            <w:r w:rsidRPr="7937D7E9" w:rsidR="003B5FAE">
              <w:rPr>
                <w:lang w:val="en-US"/>
              </w:rPr>
              <w:t>ation</w:t>
            </w:r>
          </w:p>
        </w:tc>
      </w:tr>
      <w:tr w:rsidR="003B5FAE" w:rsidTr="7937D7E9" w14:paraId="18508902" w14:textId="77777777">
        <w:tc>
          <w:tcPr>
            <w:tcW w:w="3150" w:type="dxa"/>
            <w:shd w:val="clear" w:color="auto" w:fill="auto"/>
            <w:tcMar>
              <w:top w:w="100" w:type="dxa"/>
              <w:left w:w="100" w:type="dxa"/>
              <w:bottom w:w="100" w:type="dxa"/>
              <w:right w:w="100" w:type="dxa"/>
            </w:tcMar>
          </w:tcPr>
          <w:p w:rsidR="003B5FAE" w:rsidP="003139A5" w:rsidRDefault="003B5FAE" w14:paraId="1156FE73" w14:textId="77777777">
            <w:pPr>
              <w:widowControl w:val="0"/>
              <w:spacing w:line="240" w:lineRule="auto"/>
              <w:jc w:val="both"/>
            </w:pPr>
            <w:r>
              <w:t>Why should you join us?</w:t>
            </w:r>
          </w:p>
        </w:tc>
        <w:tc>
          <w:tcPr>
            <w:tcW w:w="6210" w:type="dxa"/>
            <w:shd w:val="clear" w:color="auto" w:fill="auto"/>
            <w:tcMar>
              <w:top w:w="100" w:type="dxa"/>
              <w:left w:w="100" w:type="dxa"/>
              <w:bottom w:w="100" w:type="dxa"/>
              <w:right w:w="100" w:type="dxa"/>
            </w:tcMar>
          </w:tcPr>
          <w:p w:rsidR="003B5FAE" w:rsidP="003139A5" w:rsidRDefault="003B5FAE" w14:paraId="516C3374" w14:textId="77777777">
            <w:pPr>
              <w:widowControl w:val="0"/>
              <w:spacing w:line="240" w:lineRule="auto"/>
              <w:jc w:val="both"/>
            </w:pPr>
            <w:r>
              <w:t>&lt;500 characters</w:t>
            </w:r>
          </w:p>
          <w:p w:rsidR="003B5FAE" w:rsidP="003139A5" w:rsidRDefault="003B5FAE" w14:paraId="3EFED364" w14:textId="77777777">
            <w:pPr>
              <w:widowControl w:val="0"/>
              <w:spacing w:line="240" w:lineRule="auto"/>
              <w:jc w:val="both"/>
            </w:pPr>
          </w:p>
          <w:p w:rsidR="003B5FAE" w:rsidP="003139A5" w:rsidRDefault="003B5FAE" w14:paraId="51006C88" w14:textId="77777777">
            <w:pPr>
              <w:widowControl w:val="0"/>
              <w:spacing w:line="240" w:lineRule="auto"/>
              <w:jc w:val="both"/>
            </w:pPr>
            <w:r>
              <w:t>This is your chance to shine!</w:t>
            </w:r>
          </w:p>
        </w:tc>
      </w:tr>
      <w:tr w:rsidR="003B5FAE" w:rsidTr="7937D7E9" w14:paraId="615C5D38" w14:textId="77777777">
        <w:tc>
          <w:tcPr>
            <w:tcW w:w="3150" w:type="dxa"/>
            <w:shd w:val="clear" w:color="auto" w:fill="auto"/>
            <w:tcMar>
              <w:top w:w="100" w:type="dxa"/>
              <w:left w:w="100" w:type="dxa"/>
              <w:bottom w:w="100" w:type="dxa"/>
              <w:right w:w="100" w:type="dxa"/>
            </w:tcMar>
          </w:tcPr>
          <w:p w:rsidR="003B5FAE" w:rsidP="003139A5" w:rsidRDefault="003B5FAE" w14:paraId="64A4BEE8" w14:textId="77777777">
            <w:pPr>
              <w:widowControl w:val="0"/>
              <w:spacing w:line="240" w:lineRule="auto"/>
              <w:jc w:val="both"/>
            </w:pPr>
            <w:r>
              <w:t>Application process</w:t>
            </w:r>
          </w:p>
        </w:tc>
        <w:tc>
          <w:tcPr>
            <w:tcW w:w="6210" w:type="dxa"/>
            <w:shd w:val="clear" w:color="auto" w:fill="auto"/>
            <w:tcMar>
              <w:top w:w="100" w:type="dxa"/>
              <w:left w:w="100" w:type="dxa"/>
              <w:bottom w:w="100" w:type="dxa"/>
              <w:right w:w="100" w:type="dxa"/>
            </w:tcMar>
          </w:tcPr>
          <w:p w:rsidR="005C7C28" w:rsidP="003139A5" w:rsidRDefault="003B5FAE" w14:paraId="07946E52" w14:textId="77777777">
            <w:pPr>
              <w:widowControl w:val="0"/>
              <w:spacing w:line="240" w:lineRule="auto"/>
              <w:jc w:val="both"/>
            </w:pPr>
            <w:r>
              <w:t>For the first round of admission, formulate up to four questions you would like answered by the students in a written form or in a video</w:t>
            </w:r>
            <w:r w:rsidR="005C7C28">
              <w:t>.</w:t>
            </w:r>
          </w:p>
          <w:p w:rsidR="005C7C28" w:rsidP="003139A5" w:rsidRDefault="005C7C28" w14:paraId="415FC18F" w14:textId="77777777">
            <w:pPr>
              <w:widowControl w:val="0"/>
              <w:spacing w:line="240" w:lineRule="auto"/>
              <w:jc w:val="both"/>
            </w:pPr>
          </w:p>
          <w:p w:rsidR="003B5FAE" w:rsidP="003139A5" w:rsidRDefault="003B5FAE" w14:paraId="0682C215" w14:textId="6458E540" w14:noSpellErr="1">
            <w:pPr>
              <w:widowControl w:val="0"/>
              <w:spacing w:line="240" w:lineRule="auto"/>
              <w:jc w:val="both"/>
            </w:pPr>
            <w:r w:rsidRPr="7937D7E9" w:rsidR="003B5FAE">
              <w:rPr>
                <w:lang w:val="en-US"/>
              </w:rPr>
              <w:t>Also, describe what can the students expect in the second round of admission: a face-to-face chat, virtual interview, personality test?</w:t>
            </w:r>
          </w:p>
        </w:tc>
      </w:tr>
    </w:tbl>
    <w:p w:rsidR="003B5FAE" w:rsidP="003B5FAE" w:rsidRDefault="003B5FAE" w14:paraId="2F711306" w14:textId="77777777">
      <w:pPr>
        <w:jc w:val="both"/>
      </w:pPr>
    </w:p>
    <w:p w:rsidR="003B5FAE" w:rsidP="003B5FAE" w:rsidRDefault="003B5FAE" w14:paraId="1FF39351" w14:textId="77777777">
      <w:pPr>
        <w:pStyle w:val="Heading1"/>
      </w:pPr>
      <w:r>
        <w:t>Timeline of students’ admission</w:t>
      </w: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25"/>
        <w:gridCol w:w="5850"/>
        <w:gridCol w:w="1485"/>
      </w:tblGrid>
      <w:tr w:rsidR="003B5FAE" w:rsidTr="7937D7E9" w14:paraId="49EC843D" w14:textId="77777777">
        <w:tc>
          <w:tcPr>
            <w:tcW w:w="2025" w:type="dxa"/>
            <w:shd w:val="clear" w:color="auto" w:fill="2C5696"/>
            <w:tcMar>
              <w:top w:w="100" w:type="dxa"/>
              <w:left w:w="100" w:type="dxa"/>
              <w:bottom w:w="100" w:type="dxa"/>
              <w:right w:w="100" w:type="dxa"/>
            </w:tcMar>
          </w:tcPr>
          <w:p w:rsidR="003B5FAE" w:rsidP="003139A5" w:rsidRDefault="003B5FAE" w14:paraId="5E673E80" w14:textId="77777777">
            <w:pPr>
              <w:widowControl w:val="0"/>
              <w:spacing w:line="240" w:lineRule="auto"/>
              <w:jc w:val="center"/>
              <w:rPr>
                <w:b/>
                <w:color w:val="FFFFFF"/>
              </w:rPr>
            </w:pPr>
            <w:r>
              <w:rPr>
                <w:b/>
                <w:color w:val="FFFFFF"/>
              </w:rPr>
              <w:t>Stage</w:t>
            </w:r>
          </w:p>
        </w:tc>
        <w:tc>
          <w:tcPr>
            <w:tcW w:w="5850" w:type="dxa"/>
            <w:shd w:val="clear" w:color="auto" w:fill="2C5696"/>
            <w:tcMar>
              <w:top w:w="100" w:type="dxa"/>
              <w:left w:w="100" w:type="dxa"/>
              <w:bottom w:w="100" w:type="dxa"/>
              <w:right w:w="100" w:type="dxa"/>
            </w:tcMar>
          </w:tcPr>
          <w:p w:rsidR="003B5FAE" w:rsidP="7937D7E9" w:rsidRDefault="003B5FAE" w14:paraId="39D5978E" w14:textId="77777777" w14:noSpellErr="1">
            <w:pPr>
              <w:widowControl w:val="0"/>
              <w:spacing w:line="240" w:lineRule="auto"/>
              <w:jc w:val="center"/>
              <w:rPr>
                <w:b w:val="1"/>
                <w:bCs w:val="1"/>
                <w:color w:val="FFFFFF"/>
                <w:lang w:val="en-US"/>
              </w:rPr>
            </w:pPr>
            <w:r w:rsidRPr="7937D7E9" w:rsidR="003B5FAE">
              <w:rPr>
                <w:b w:val="1"/>
                <w:bCs w:val="1"/>
                <w:color w:val="FFFFFF" w:themeColor="background1" w:themeTint="FF" w:themeShade="FF"/>
                <w:lang w:val="en-US"/>
              </w:rPr>
              <w:t>What’s happening?</w:t>
            </w:r>
          </w:p>
        </w:tc>
        <w:tc>
          <w:tcPr>
            <w:tcW w:w="1485" w:type="dxa"/>
            <w:shd w:val="clear" w:color="auto" w:fill="2C5696"/>
            <w:tcMar>
              <w:top w:w="100" w:type="dxa"/>
              <w:left w:w="100" w:type="dxa"/>
              <w:bottom w:w="100" w:type="dxa"/>
              <w:right w:w="100" w:type="dxa"/>
            </w:tcMar>
          </w:tcPr>
          <w:p w:rsidR="003B5FAE" w:rsidP="003139A5" w:rsidRDefault="003B5FAE" w14:paraId="5224015F" w14:textId="77777777">
            <w:pPr>
              <w:widowControl w:val="0"/>
              <w:spacing w:line="240" w:lineRule="auto"/>
              <w:jc w:val="center"/>
              <w:rPr>
                <w:b/>
                <w:color w:val="FFFFFF"/>
              </w:rPr>
            </w:pPr>
            <w:r>
              <w:rPr>
                <w:b/>
                <w:color w:val="FFFFFF"/>
              </w:rPr>
              <w:t>Period</w:t>
            </w:r>
          </w:p>
          <w:p w:rsidR="003B5FAE" w:rsidP="003139A5" w:rsidRDefault="003B5FAE" w14:paraId="4A556ABC" w14:textId="047E48E3">
            <w:pPr>
              <w:widowControl w:val="0"/>
              <w:spacing w:line="240" w:lineRule="auto"/>
              <w:jc w:val="center"/>
              <w:rPr>
                <w:b/>
                <w:color w:val="FFFFFF"/>
              </w:rPr>
            </w:pPr>
            <w:r>
              <w:rPr>
                <w:b/>
                <w:color w:val="FFFFFF"/>
              </w:rPr>
              <w:t>(2024</w:t>
            </w:r>
            <w:r w:rsidR="00C35D64">
              <w:rPr>
                <w:b/>
                <w:color w:val="FFFFFF"/>
              </w:rPr>
              <w:t>/</w:t>
            </w:r>
            <w:r w:rsidR="000A02AB">
              <w:rPr>
                <w:b/>
                <w:color w:val="FFFFFF"/>
              </w:rPr>
              <w:t>25</w:t>
            </w:r>
            <w:r>
              <w:rPr>
                <w:b/>
                <w:color w:val="FFFFFF"/>
              </w:rPr>
              <w:t>)</w:t>
            </w:r>
          </w:p>
        </w:tc>
      </w:tr>
      <w:tr w:rsidR="003B5FAE" w:rsidTr="7937D7E9" w14:paraId="2A69C916" w14:textId="77777777">
        <w:tc>
          <w:tcPr>
            <w:tcW w:w="2025" w:type="dxa"/>
            <w:shd w:val="clear" w:color="auto" w:fill="auto"/>
            <w:tcMar>
              <w:top w:w="100" w:type="dxa"/>
              <w:left w:w="100" w:type="dxa"/>
              <w:bottom w:w="100" w:type="dxa"/>
              <w:right w:w="100" w:type="dxa"/>
            </w:tcMar>
          </w:tcPr>
          <w:p w:rsidR="003B5FAE" w:rsidP="003139A5" w:rsidRDefault="003B5FAE" w14:paraId="1199FF1D" w14:textId="77777777">
            <w:pPr>
              <w:widowControl w:val="0"/>
              <w:spacing w:line="240" w:lineRule="auto"/>
              <w:rPr>
                <w:b/>
              </w:rPr>
            </w:pPr>
            <w:r>
              <w:rPr>
                <w:b/>
              </w:rPr>
              <w:t>I round of admission</w:t>
            </w:r>
          </w:p>
        </w:tc>
        <w:tc>
          <w:tcPr>
            <w:tcW w:w="5850" w:type="dxa"/>
            <w:shd w:val="clear" w:color="auto" w:fill="auto"/>
            <w:tcMar>
              <w:top w:w="100" w:type="dxa"/>
              <w:left w:w="100" w:type="dxa"/>
              <w:bottom w:w="100" w:type="dxa"/>
              <w:right w:w="100" w:type="dxa"/>
            </w:tcMar>
          </w:tcPr>
          <w:p w:rsidR="003B5FAE" w:rsidP="003139A5" w:rsidRDefault="003B5FAE" w14:paraId="4FE03B74" w14:textId="77777777" w14:noSpellErr="1">
            <w:pPr>
              <w:widowControl w:val="0"/>
              <w:spacing w:line="240" w:lineRule="auto"/>
            </w:pPr>
            <w:r w:rsidRPr="7937D7E9" w:rsidR="003B5FAE">
              <w:rPr>
                <w:lang w:val="en-US"/>
              </w:rPr>
              <w:t>Students may apply to up to two positions.</w:t>
            </w:r>
          </w:p>
          <w:p w:rsidR="005C7C28" w:rsidP="003139A5" w:rsidRDefault="005C7C28" w14:paraId="5BDCC50A" w14:textId="39DACD5D">
            <w:pPr>
              <w:widowControl w:val="0"/>
              <w:spacing w:line="240" w:lineRule="auto"/>
            </w:pPr>
            <w:r w:rsidRPr="005C7C28">
              <w:t>The suitability of the candidates for the positions is checked.</w:t>
            </w:r>
          </w:p>
        </w:tc>
        <w:tc>
          <w:tcPr>
            <w:tcW w:w="1485" w:type="dxa"/>
            <w:shd w:val="clear" w:color="auto" w:fill="auto"/>
            <w:tcMar>
              <w:top w:w="100" w:type="dxa"/>
              <w:left w:w="100" w:type="dxa"/>
              <w:bottom w:w="100" w:type="dxa"/>
              <w:right w:w="100" w:type="dxa"/>
            </w:tcMar>
          </w:tcPr>
          <w:p w:rsidR="003B5FAE" w:rsidP="003139A5" w:rsidRDefault="005C7C28" w14:paraId="3F7FF1BE" w14:textId="0C36CE6F">
            <w:pPr>
              <w:widowControl w:val="0"/>
              <w:spacing w:line="240" w:lineRule="auto"/>
            </w:pPr>
            <w:r>
              <w:t>1–29</w:t>
            </w:r>
            <w:r w:rsidR="000A02AB">
              <w:t xml:space="preserve"> </w:t>
            </w:r>
            <w:r>
              <w:t>November</w:t>
            </w:r>
          </w:p>
        </w:tc>
      </w:tr>
      <w:tr w:rsidR="003B5FAE" w:rsidTr="7937D7E9" w14:paraId="1CF63CF4" w14:textId="77777777">
        <w:tc>
          <w:tcPr>
            <w:tcW w:w="2025" w:type="dxa"/>
            <w:shd w:val="clear" w:color="auto" w:fill="auto"/>
            <w:tcMar>
              <w:top w:w="100" w:type="dxa"/>
              <w:left w:w="100" w:type="dxa"/>
              <w:bottom w:w="100" w:type="dxa"/>
              <w:right w:w="100" w:type="dxa"/>
            </w:tcMar>
          </w:tcPr>
          <w:p w:rsidR="003B5FAE" w:rsidP="003139A5" w:rsidRDefault="003B5FAE" w14:paraId="37541A46" w14:textId="77777777">
            <w:pPr>
              <w:widowControl w:val="0"/>
              <w:spacing w:line="240" w:lineRule="auto"/>
              <w:rPr>
                <w:b/>
              </w:rPr>
            </w:pPr>
            <w:r>
              <w:rPr>
                <w:b/>
              </w:rPr>
              <w:t>Partners get the input for II round of admission</w:t>
            </w:r>
          </w:p>
        </w:tc>
        <w:tc>
          <w:tcPr>
            <w:tcW w:w="5850" w:type="dxa"/>
            <w:shd w:val="clear" w:color="auto" w:fill="auto"/>
            <w:tcMar>
              <w:top w:w="100" w:type="dxa"/>
              <w:left w:w="100" w:type="dxa"/>
              <w:bottom w:w="100" w:type="dxa"/>
              <w:right w:w="100" w:type="dxa"/>
            </w:tcMar>
          </w:tcPr>
          <w:p w:rsidR="003B5FAE" w:rsidP="003139A5" w:rsidRDefault="003B5FAE" w14:paraId="3080BBA2" w14:textId="1C19202D">
            <w:pPr>
              <w:widowControl w:val="0"/>
              <w:spacing w:line="240" w:lineRule="auto"/>
            </w:pPr>
            <w:r>
              <w:t>The program manager presents the partner companies with the following information on applicants: CVs, academic profiles, answers to up to four questions formulated by the partner</w:t>
            </w:r>
            <w:r w:rsidR="005C7C28">
              <w:t>.</w:t>
            </w:r>
          </w:p>
        </w:tc>
        <w:tc>
          <w:tcPr>
            <w:tcW w:w="1485" w:type="dxa"/>
            <w:shd w:val="clear" w:color="auto" w:fill="auto"/>
            <w:tcMar>
              <w:top w:w="100" w:type="dxa"/>
              <w:left w:w="100" w:type="dxa"/>
              <w:bottom w:w="100" w:type="dxa"/>
              <w:right w:w="100" w:type="dxa"/>
            </w:tcMar>
          </w:tcPr>
          <w:p w:rsidR="003B5FAE" w:rsidP="003139A5" w:rsidRDefault="003B5FAE" w14:paraId="55AB0546" w14:textId="10583496" w14:noSpellErr="1">
            <w:pPr>
              <w:widowControl w:val="0"/>
              <w:spacing w:line="240" w:lineRule="auto"/>
            </w:pPr>
            <w:r w:rsidRPr="7937D7E9" w:rsidR="003B5FAE">
              <w:rPr>
                <w:lang w:val="en-US"/>
              </w:rPr>
              <w:t xml:space="preserve">Until  </w:t>
            </w:r>
            <w:r w:rsidRPr="7937D7E9" w:rsidR="005C7C28">
              <w:rPr>
                <w:lang w:val="en-US"/>
              </w:rPr>
              <w:t>6</w:t>
            </w:r>
            <w:r w:rsidRPr="7937D7E9" w:rsidR="003B5FAE">
              <w:rPr>
                <w:lang w:val="en-US"/>
              </w:rPr>
              <w:t xml:space="preserve"> </w:t>
            </w:r>
            <w:r w:rsidRPr="7937D7E9" w:rsidR="005C7C28">
              <w:rPr>
                <w:lang w:val="en-US"/>
              </w:rPr>
              <w:t>December</w:t>
            </w:r>
          </w:p>
        </w:tc>
      </w:tr>
      <w:tr w:rsidR="003B5FAE" w:rsidTr="7937D7E9" w14:paraId="180723E0" w14:textId="77777777">
        <w:tc>
          <w:tcPr>
            <w:tcW w:w="2025" w:type="dxa"/>
            <w:shd w:val="clear" w:color="auto" w:fill="auto"/>
            <w:tcMar>
              <w:top w:w="100" w:type="dxa"/>
              <w:left w:w="100" w:type="dxa"/>
              <w:bottom w:w="100" w:type="dxa"/>
              <w:right w:w="100" w:type="dxa"/>
            </w:tcMar>
          </w:tcPr>
          <w:p w:rsidR="003B5FAE" w:rsidP="003139A5" w:rsidRDefault="003B5FAE" w14:paraId="2D8D0D0C" w14:textId="77777777">
            <w:pPr>
              <w:widowControl w:val="0"/>
              <w:spacing w:line="240" w:lineRule="auto"/>
              <w:rPr>
                <w:b/>
              </w:rPr>
            </w:pPr>
            <w:r>
              <w:rPr>
                <w:b/>
              </w:rPr>
              <w:t>II round of admission</w:t>
            </w:r>
          </w:p>
        </w:tc>
        <w:tc>
          <w:tcPr>
            <w:tcW w:w="5850" w:type="dxa"/>
            <w:shd w:val="clear" w:color="auto" w:fill="auto"/>
            <w:tcMar>
              <w:top w:w="100" w:type="dxa"/>
              <w:left w:w="100" w:type="dxa"/>
              <w:bottom w:w="100" w:type="dxa"/>
              <w:right w:w="100" w:type="dxa"/>
            </w:tcMar>
          </w:tcPr>
          <w:p w:rsidR="003B5FAE" w:rsidP="003139A5" w:rsidRDefault="003B5FAE" w14:paraId="173A45E0" w14:textId="77777777" w14:noSpellErr="1">
            <w:pPr>
              <w:widowControl w:val="0"/>
              <w:spacing w:line="240" w:lineRule="auto"/>
            </w:pPr>
            <w:r w:rsidRPr="7937D7E9" w:rsidR="003B5FAE">
              <w:rPr>
                <w:lang w:val="en-US"/>
              </w:rPr>
              <w:t>The partners commence with their internal admission processes.</w:t>
            </w:r>
          </w:p>
        </w:tc>
        <w:tc>
          <w:tcPr>
            <w:tcW w:w="1485" w:type="dxa"/>
            <w:shd w:val="clear" w:color="auto" w:fill="auto"/>
            <w:tcMar>
              <w:top w:w="100" w:type="dxa"/>
              <w:left w:w="100" w:type="dxa"/>
              <w:bottom w:w="100" w:type="dxa"/>
              <w:right w:w="100" w:type="dxa"/>
            </w:tcMar>
          </w:tcPr>
          <w:p w:rsidR="003B5FAE" w:rsidP="003139A5" w:rsidRDefault="003B5FAE" w14:paraId="319764EA" w14:textId="2FBEFDF9">
            <w:pPr>
              <w:widowControl w:val="0"/>
              <w:spacing w:line="240" w:lineRule="auto"/>
            </w:pPr>
            <w:r>
              <w:t>1</w:t>
            </w:r>
            <w:r w:rsidR="005C778B">
              <w:t>2</w:t>
            </w:r>
            <w:r>
              <w:t>–</w:t>
            </w:r>
            <w:r w:rsidR="005C778B">
              <w:t>31</w:t>
            </w:r>
            <w:r w:rsidR="000A02AB">
              <w:t xml:space="preserve"> </w:t>
            </w:r>
            <w:r w:rsidR="005C778B">
              <w:t>December</w:t>
            </w:r>
          </w:p>
        </w:tc>
      </w:tr>
      <w:tr w:rsidR="003B5FAE" w:rsidTr="7937D7E9" w14:paraId="75F91004" w14:textId="77777777">
        <w:tc>
          <w:tcPr>
            <w:tcW w:w="2025" w:type="dxa"/>
            <w:shd w:val="clear" w:color="auto" w:fill="auto"/>
            <w:tcMar>
              <w:top w:w="100" w:type="dxa"/>
              <w:left w:w="100" w:type="dxa"/>
              <w:bottom w:w="100" w:type="dxa"/>
              <w:right w:w="100" w:type="dxa"/>
            </w:tcMar>
          </w:tcPr>
          <w:p w:rsidR="003B5FAE" w:rsidP="003139A5" w:rsidRDefault="003B5FAE" w14:paraId="64F80B0F" w14:textId="77777777">
            <w:pPr>
              <w:widowControl w:val="0"/>
              <w:spacing w:line="240" w:lineRule="auto"/>
              <w:rPr>
                <w:b/>
              </w:rPr>
            </w:pPr>
            <w:r>
              <w:rPr>
                <w:b/>
              </w:rPr>
              <w:t>Signing contracts</w:t>
            </w:r>
          </w:p>
        </w:tc>
        <w:tc>
          <w:tcPr>
            <w:tcW w:w="5850" w:type="dxa"/>
            <w:shd w:val="clear" w:color="auto" w:fill="auto"/>
            <w:tcMar>
              <w:top w:w="100" w:type="dxa"/>
              <w:left w:w="100" w:type="dxa"/>
              <w:bottom w:w="100" w:type="dxa"/>
              <w:right w:w="100" w:type="dxa"/>
            </w:tcMar>
          </w:tcPr>
          <w:p w:rsidR="00C35D64" w:rsidP="00C35D64" w:rsidRDefault="00C35D64" w14:paraId="0765ECB7" w14:textId="77777777">
            <w:pPr>
              <w:widowControl w:val="0"/>
              <w:pBdr>
                <w:top w:val="nil"/>
                <w:left w:val="nil"/>
                <w:bottom w:val="nil"/>
                <w:right w:val="nil"/>
                <w:between w:val="nil"/>
              </w:pBdr>
              <w:spacing w:line="240" w:lineRule="auto"/>
              <w:jc w:val="both"/>
            </w:pPr>
            <w:r>
              <w:rPr>
                <w:lang w:val="en-GB"/>
              </w:rPr>
              <w:t>If a suitable candidate is found, we will sign a tripartite agreement. If not, the partner has no further obligations, and for this time, the process is over.</w:t>
            </w:r>
          </w:p>
          <w:p w:rsidRPr="005A1927" w:rsidR="00C35D64" w:rsidP="00C35D64" w:rsidRDefault="00C35D64" w14:paraId="6C36D968" w14:textId="77777777">
            <w:pPr>
              <w:widowControl w:val="0"/>
              <w:pBdr>
                <w:top w:val="nil"/>
                <w:left w:val="nil"/>
                <w:bottom w:val="nil"/>
                <w:right w:val="nil"/>
                <w:between w:val="nil"/>
              </w:pBdr>
              <w:spacing w:line="240" w:lineRule="auto"/>
              <w:jc w:val="both"/>
            </w:pPr>
          </w:p>
          <w:p w:rsidRPr="00245551" w:rsidR="00C35D64" w:rsidP="00C35D64" w:rsidRDefault="00C35D64" w14:paraId="0F3F5C13" w14:textId="77777777">
            <w:pPr>
              <w:pStyle w:val="paragraph"/>
              <w:spacing w:before="0" w:beforeAutospacing="0" w:after="0" w:afterAutospacing="0"/>
              <w:jc w:val="both"/>
              <w:textAlignment w:val="baseline"/>
              <w:rPr>
                <w:rFonts w:ascii="Arial" w:hAnsi="Arial" w:cs="Arial"/>
                <w:color w:val="000000"/>
                <w:sz w:val="22"/>
                <w:szCs w:val="22"/>
                <w:shd w:val="clear" w:color="auto" w:fill="FFFFFF"/>
                <w:lang w:val="en-GB"/>
              </w:rPr>
            </w:pPr>
            <w:r>
              <w:rPr>
                <w:rStyle w:val="normaltextrun"/>
                <w:rFonts w:ascii="Arial" w:hAnsi="Arial" w:cs="Arial"/>
                <w:color w:val="000000"/>
                <w:sz w:val="22"/>
                <w:szCs w:val="22"/>
                <w:shd w:val="clear" w:color="auto" w:fill="FFFFFF"/>
                <w:lang w:val="en-GB"/>
              </w:rPr>
              <w:lastRenderedPageBreak/>
              <w:t>Ownership models of the intellectual property created in the course of the industrial master’s programme:</w:t>
            </w:r>
            <w:r>
              <w:rPr>
                <w:rStyle w:val="eop"/>
                <w:rFonts w:ascii="Arial" w:hAnsi="Arial" w:cs="Arial"/>
                <w:color w:val="000000"/>
                <w:sz w:val="22"/>
                <w:szCs w:val="22"/>
                <w:lang w:val="en-GB"/>
              </w:rPr>
              <w:t> </w:t>
            </w:r>
          </w:p>
          <w:p w:rsidR="00C35D64" w:rsidP="00C35D64" w:rsidRDefault="00C35D64" w14:paraId="0CBC10F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lang w:val="en-GB"/>
              </w:rPr>
              <w:t> </w:t>
            </w:r>
          </w:p>
          <w:p w:rsidR="00C35D64" w:rsidP="00C35D64" w:rsidRDefault="00C35D64" w14:paraId="25E3487E"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1. The student works at the company as a trainee and, as part of the traineeship, completes the master’s thesis, performs tasks assigned by the supervisor from the company, and/or uses the company’s infrastructure. The student uses the results and/or the know-how generated at the company in the master thesis. The student may assign the economic rights to the results generated at the company to the company. </w:t>
            </w:r>
            <w:r>
              <w:rPr>
                <w:rStyle w:val="eop"/>
                <w:rFonts w:ascii="Arial" w:hAnsi="Arial" w:cs="Arial"/>
                <w:color w:val="000000"/>
                <w:sz w:val="22"/>
                <w:szCs w:val="22"/>
                <w:lang w:val="en-GB"/>
              </w:rPr>
              <w:t> </w:t>
            </w:r>
          </w:p>
          <w:p w:rsidR="00C35D64" w:rsidP="00C35D64" w:rsidRDefault="00C35D64" w14:paraId="1B60DA2D"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The student does not participate in the university’s development projects or otherwise (through the supervisor) receive the university’s intellectual property (know-how, software, etc.) as input to the thesis.</w:t>
            </w:r>
          </w:p>
          <w:p w:rsidR="00C35D64" w:rsidP="00C35D64" w:rsidRDefault="00C35D64" w14:paraId="6D9EA000"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The thesis does not contain intellectual property belonging to the university. The student will own the copyright in the thesis, as a work. The thesis may contain trade secrets belonging to the company. The thesis defence may be declared closed, and restrictions may be established on the publication of the thesis for a period set by the company.</w:t>
            </w:r>
            <w:r>
              <w:rPr>
                <w:rStyle w:val="eop"/>
                <w:rFonts w:ascii="Arial" w:hAnsi="Arial" w:cs="Arial"/>
                <w:color w:val="000000"/>
                <w:sz w:val="22"/>
                <w:szCs w:val="22"/>
                <w:lang w:val="en-GB"/>
              </w:rPr>
              <w:t> </w:t>
            </w:r>
          </w:p>
          <w:p w:rsidR="00C35D64" w:rsidP="00C35D64" w:rsidRDefault="00C35D64" w14:paraId="796D0DEB"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lang w:val="en-GB"/>
              </w:rPr>
              <w:t> </w:t>
            </w:r>
          </w:p>
          <w:p w:rsidR="00C35D64" w:rsidP="00C35D64" w:rsidRDefault="00C35D64" w14:paraId="67BBDC31"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2. The student works at the company as a trainee, performs tasks assigned by the supervisor from the company and/or uses the company’s infrastructure. During the master’s studies, the student also participates in the university’s development project(s) or uses the university’s intellectual property (know-how, technology specifications, software, etc.) in the master’s thesis. The student assigns the economic rights to the results generated in the university’s research projects to the university.</w:t>
            </w:r>
            <w:r>
              <w:rPr>
                <w:rStyle w:val="eop"/>
                <w:rFonts w:ascii="Arial" w:hAnsi="Arial" w:cs="Arial"/>
                <w:color w:val="000000"/>
                <w:sz w:val="22"/>
                <w:szCs w:val="22"/>
                <w:lang w:val="en-GB"/>
              </w:rPr>
              <w:t> </w:t>
            </w:r>
          </w:p>
          <w:p w:rsidR="00C35D64" w:rsidP="00C35D64" w:rsidRDefault="00C35D64" w14:paraId="2CFB2C54"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The thesis may contain intellectual property belonging to the university and to the company.</w:t>
            </w:r>
            <w:r>
              <w:rPr>
                <w:rStyle w:val="eop"/>
                <w:rFonts w:ascii="Arial" w:hAnsi="Arial" w:cs="Arial"/>
                <w:color w:val="000000"/>
                <w:sz w:val="22"/>
                <w:szCs w:val="22"/>
                <w:lang w:val="en-GB"/>
              </w:rPr>
              <w:t> </w:t>
            </w:r>
          </w:p>
          <w:p w:rsidR="00C35D64" w:rsidP="00C35D64" w:rsidRDefault="00C35D64" w14:paraId="3AE054E7"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In the case it is the university’s and the company’s joint intellectual property, the university and the company will agree on the proportions and management of the joint intellectual property.</w:t>
            </w:r>
            <w:r>
              <w:rPr>
                <w:rStyle w:val="eop"/>
                <w:rFonts w:ascii="Arial" w:hAnsi="Arial" w:cs="Arial"/>
                <w:color w:val="000000"/>
                <w:sz w:val="22"/>
                <w:szCs w:val="22"/>
                <w:lang w:val="en-GB"/>
              </w:rPr>
              <w:t> </w:t>
            </w:r>
          </w:p>
          <w:p w:rsidR="00C35D64" w:rsidP="00C35D64" w:rsidRDefault="00C35D64" w14:paraId="4B25F936"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lang w:val="en-GB"/>
              </w:rPr>
              <w:t> </w:t>
            </w:r>
          </w:p>
          <w:p w:rsidRPr="00C35D64" w:rsidR="0007370F" w:rsidP="00C35D64" w:rsidRDefault="00C35D64" w14:paraId="1ACD319E" w14:textId="7ECA4A3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n-GB"/>
              </w:rPr>
              <w:t>A tripartite agreement (between the place of traineeship, student and university) will be concluded based on the ownership model of the intellectual property created in the course of the industrial master’s programme.</w:t>
            </w:r>
            <w:r>
              <w:rPr>
                <w:rStyle w:val="eop"/>
                <w:rFonts w:ascii="Arial" w:hAnsi="Arial" w:cs="Arial"/>
                <w:color w:val="000000"/>
                <w:sz w:val="22"/>
                <w:szCs w:val="22"/>
                <w:lang w:val="en-GB"/>
              </w:rPr>
              <w:t> </w:t>
            </w:r>
          </w:p>
        </w:tc>
        <w:tc>
          <w:tcPr>
            <w:tcW w:w="1485" w:type="dxa"/>
            <w:shd w:val="clear" w:color="auto" w:fill="auto"/>
            <w:tcMar>
              <w:top w:w="100" w:type="dxa"/>
              <w:left w:w="100" w:type="dxa"/>
              <w:bottom w:w="100" w:type="dxa"/>
              <w:right w:w="100" w:type="dxa"/>
            </w:tcMar>
          </w:tcPr>
          <w:p w:rsidR="003B5FAE" w:rsidP="003139A5" w:rsidRDefault="005C778B" w14:paraId="4CF534D8" w14:textId="4D221099">
            <w:pPr>
              <w:widowControl w:val="0"/>
              <w:spacing w:line="240" w:lineRule="auto"/>
            </w:pPr>
            <w:r>
              <w:lastRenderedPageBreak/>
              <w:t>Januar</w:t>
            </w:r>
            <w:r w:rsidR="000A02AB">
              <w:t>y</w:t>
            </w:r>
          </w:p>
        </w:tc>
        <w:bookmarkStart w:name="_GoBack" w:id="1"/>
        <w:bookmarkEnd w:id="1"/>
      </w:tr>
      <w:tr w:rsidR="003B5FAE" w:rsidTr="7937D7E9" w14:paraId="61FDEF54" w14:textId="77777777">
        <w:tc>
          <w:tcPr>
            <w:tcW w:w="2025" w:type="dxa"/>
            <w:shd w:val="clear" w:color="auto" w:fill="auto"/>
            <w:tcMar>
              <w:top w:w="100" w:type="dxa"/>
              <w:left w:w="100" w:type="dxa"/>
              <w:bottom w:w="100" w:type="dxa"/>
              <w:right w:w="100" w:type="dxa"/>
            </w:tcMar>
          </w:tcPr>
          <w:p w:rsidR="003B5FAE" w:rsidP="003139A5" w:rsidRDefault="003B5FAE" w14:paraId="6EE86994" w14:textId="77777777">
            <w:pPr>
              <w:widowControl w:val="0"/>
              <w:spacing w:line="240" w:lineRule="auto"/>
              <w:rPr>
                <w:b/>
              </w:rPr>
            </w:pPr>
            <w:r>
              <w:rPr>
                <w:b/>
              </w:rPr>
              <w:t>Start of program</w:t>
            </w:r>
          </w:p>
        </w:tc>
        <w:tc>
          <w:tcPr>
            <w:tcW w:w="5850" w:type="dxa"/>
            <w:shd w:val="clear" w:color="auto" w:fill="auto"/>
            <w:tcMar>
              <w:top w:w="100" w:type="dxa"/>
              <w:left w:w="100" w:type="dxa"/>
              <w:bottom w:w="100" w:type="dxa"/>
              <w:right w:w="100" w:type="dxa"/>
            </w:tcMar>
          </w:tcPr>
          <w:p w:rsidR="003B5FAE" w:rsidP="003139A5" w:rsidRDefault="003B5FAE" w14:paraId="652743FB" w14:textId="77777777">
            <w:pPr>
              <w:spacing w:line="240" w:lineRule="auto"/>
            </w:pPr>
            <w:r>
              <w:t>The exact time of beginning is agreed so that it suits both the partner and the student.</w:t>
            </w:r>
          </w:p>
        </w:tc>
        <w:tc>
          <w:tcPr>
            <w:tcW w:w="1485" w:type="dxa"/>
            <w:shd w:val="clear" w:color="auto" w:fill="auto"/>
            <w:tcMar>
              <w:top w:w="100" w:type="dxa"/>
              <w:left w:w="100" w:type="dxa"/>
              <w:bottom w:w="100" w:type="dxa"/>
              <w:right w:w="100" w:type="dxa"/>
            </w:tcMar>
          </w:tcPr>
          <w:p w:rsidR="003B5FAE" w:rsidP="003139A5" w:rsidRDefault="005C778B" w14:paraId="2E67DFB5" w14:textId="2BC07BF0">
            <w:pPr>
              <w:widowControl w:val="0"/>
              <w:spacing w:line="240" w:lineRule="auto"/>
            </w:pPr>
            <w:r>
              <w:t>February (2. semester)</w:t>
            </w:r>
          </w:p>
        </w:tc>
      </w:tr>
    </w:tbl>
    <w:p w:rsidR="003B5FAE" w:rsidRDefault="003B5FAE" w14:paraId="49139064" w14:textId="77777777">
      <w:pPr>
        <w:rPr>
          <w:sz w:val="16"/>
          <w:szCs w:val="16"/>
        </w:rPr>
      </w:pPr>
    </w:p>
    <w:sectPr w:rsidR="003B5FAE">
      <w:headerReference w:type="default" r:id="rId15"/>
      <w:pgSz w:w="12240" w:h="15840" w:orient="portrait"/>
      <w:pgMar w:top="1440" w:right="1440" w:bottom="1440" w:left="1440" w:header="720" w:footer="720" w:gutter="0"/>
      <w:pgNumType w:start="1"/>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3B1" w:rsidRDefault="00AF2A2D" w14:paraId="5C343B6F" w14:textId="77777777">
      <w:pPr>
        <w:spacing w:line="240" w:lineRule="auto"/>
      </w:pPr>
      <w:r>
        <w:separator/>
      </w:r>
    </w:p>
  </w:endnote>
  <w:endnote w:type="continuationSeparator" w:id="0">
    <w:p w:rsidR="00C333B1" w:rsidRDefault="00AF2A2D" w14:paraId="5074886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3B1" w:rsidRDefault="00AF2A2D" w14:paraId="7871D5A0" w14:textId="77777777">
      <w:pPr>
        <w:spacing w:line="240" w:lineRule="auto"/>
      </w:pPr>
      <w:r>
        <w:separator/>
      </w:r>
    </w:p>
  </w:footnote>
  <w:footnote w:type="continuationSeparator" w:id="0">
    <w:p w:rsidR="00C333B1" w:rsidRDefault="00AF2A2D" w14:paraId="7C568B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C4ADF" w:rsidRDefault="00EA6B86" w14:paraId="51C3F20A" w14:textId="3224563C">
    <w:pPr>
      <w:jc w:val="right"/>
    </w:pPr>
    <w:r>
      <w:rPr>
        <w:noProof/>
      </w:rPr>
      <w:drawing>
        <wp:inline distT="0" distB="0" distL="0" distR="0" wp14:anchorId="370CF917" wp14:editId="07BCB12A">
          <wp:extent cx="1908776" cy="37431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3205" cy="428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98F"/>
    <w:multiLevelType w:val="multilevel"/>
    <w:tmpl w:val="4DE25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C3121"/>
    <w:multiLevelType w:val="hybridMultilevel"/>
    <w:tmpl w:val="2664207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1D3BA6"/>
    <w:multiLevelType w:val="multilevel"/>
    <w:tmpl w:val="1A4C1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46609"/>
    <w:multiLevelType w:val="multilevel"/>
    <w:tmpl w:val="88D25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652E4"/>
    <w:multiLevelType w:val="hybridMultilevel"/>
    <w:tmpl w:val="C0783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AA3A09"/>
    <w:multiLevelType w:val="multilevel"/>
    <w:tmpl w:val="6888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2A2069"/>
    <w:multiLevelType w:val="hybridMultilevel"/>
    <w:tmpl w:val="E64EE9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E978E0"/>
    <w:multiLevelType w:val="multilevel"/>
    <w:tmpl w:val="D1E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721D6"/>
    <w:multiLevelType w:val="multilevel"/>
    <w:tmpl w:val="81E82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96959"/>
    <w:multiLevelType w:val="multilevel"/>
    <w:tmpl w:val="9F24A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C10615"/>
    <w:multiLevelType w:val="multilevel"/>
    <w:tmpl w:val="13B2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0E4736"/>
    <w:multiLevelType w:val="multilevel"/>
    <w:tmpl w:val="272C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1B0218"/>
    <w:multiLevelType w:val="multilevel"/>
    <w:tmpl w:val="EB74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0"/>
  </w:num>
  <w:num w:numId="4">
    <w:abstractNumId w:val="5"/>
  </w:num>
  <w:num w:numId="5">
    <w:abstractNumId w:val="7"/>
  </w:num>
  <w:num w:numId="6">
    <w:abstractNumId w:val="8"/>
  </w:num>
  <w:num w:numId="7">
    <w:abstractNumId w:val="4"/>
  </w:num>
  <w:num w:numId="8">
    <w:abstractNumId w:val="1"/>
  </w:num>
  <w:num w:numId="9">
    <w:abstractNumId w:val="2"/>
  </w:num>
  <w:num w:numId="10">
    <w:abstractNumId w:val="12"/>
  </w:num>
  <w:num w:numId="11">
    <w:abstractNumId w:val="9"/>
  </w:num>
  <w:num w:numId="12">
    <w:abstractNumId w:val="11"/>
  </w:num>
  <w:num w:numId="13">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ADF"/>
    <w:rsid w:val="00052CB6"/>
    <w:rsid w:val="0007370F"/>
    <w:rsid w:val="000A02AB"/>
    <w:rsid w:val="000E1F93"/>
    <w:rsid w:val="00101036"/>
    <w:rsid w:val="001D488A"/>
    <w:rsid w:val="002268EA"/>
    <w:rsid w:val="0024609C"/>
    <w:rsid w:val="00295BE1"/>
    <w:rsid w:val="00300F0F"/>
    <w:rsid w:val="003139A5"/>
    <w:rsid w:val="003B5FAE"/>
    <w:rsid w:val="00537246"/>
    <w:rsid w:val="005C778B"/>
    <w:rsid w:val="005C7C28"/>
    <w:rsid w:val="005D10A0"/>
    <w:rsid w:val="00613D31"/>
    <w:rsid w:val="00665F2D"/>
    <w:rsid w:val="00684517"/>
    <w:rsid w:val="009360DD"/>
    <w:rsid w:val="009418DA"/>
    <w:rsid w:val="009E5047"/>
    <w:rsid w:val="009E7100"/>
    <w:rsid w:val="00A474CD"/>
    <w:rsid w:val="00A67E4A"/>
    <w:rsid w:val="00AD04CB"/>
    <w:rsid w:val="00AF2A2D"/>
    <w:rsid w:val="00B96FC5"/>
    <w:rsid w:val="00BA24C3"/>
    <w:rsid w:val="00C333B1"/>
    <w:rsid w:val="00C35D64"/>
    <w:rsid w:val="00C45089"/>
    <w:rsid w:val="00C91B1E"/>
    <w:rsid w:val="00CC4ADF"/>
    <w:rsid w:val="00CC7CAD"/>
    <w:rsid w:val="00E10BAE"/>
    <w:rsid w:val="00E24B8C"/>
    <w:rsid w:val="00E712E2"/>
    <w:rsid w:val="00E9376E"/>
    <w:rsid w:val="00EA6B86"/>
    <w:rsid w:val="00F94F8A"/>
    <w:rsid w:val="0283CD7A"/>
    <w:rsid w:val="0A1369D1"/>
    <w:rsid w:val="0B9EF421"/>
    <w:rsid w:val="0CDB0F5B"/>
    <w:rsid w:val="1151217B"/>
    <w:rsid w:val="15FC31A8"/>
    <w:rsid w:val="1F2EC3DA"/>
    <w:rsid w:val="2DB9B960"/>
    <w:rsid w:val="31F29945"/>
    <w:rsid w:val="39BB76C3"/>
    <w:rsid w:val="40FEEAEF"/>
    <w:rsid w:val="49BF2977"/>
    <w:rsid w:val="544DED65"/>
    <w:rsid w:val="5A0B3BB7"/>
    <w:rsid w:val="5BEB0618"/>
    <w:rsid w:val="5D42DC79"/>
    <w:rsid w:val="605CF011"/>
    <w:rsid w:val="62255D64"/>
    <w:rsid w:val="67C53814"/>
    <w:rsid w:val="6D303DCA"/>
    <w:rsid w:val="6F9AB303"/>
    <w:rsid w:val="7937D7E9"/>
    <w:rsid w:val="7FA3D0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09DB3F8"/>
  <w15:docId w15:val="{91B8738C-5574-4119-81E8-297F6A80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both"/>
      <w:outlineLvl w:val="0"/>
    </w:pPr>
    <w:rPr>
      <w:color w:val="2C5696"/>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2" w:customStyle="1">
    <w:name w:val="2"/>
    <w:basedOn w:val="TableNormal"/>
    <w:tblPr>
      <w:tblStyleRowBandSize w:val="1"/>
      <w:tblStyleColBandSize w:val="1"/>
      <w:tblCellMar>
        <w:top w:w="100" w:type="dxa"/>
        <w:left w:w="100" w:type="dxa"/>
        <w:bottom w:w="100" w:type="dxa"/>
        <w:right w:w="100" w:type="dxa"/>
      </w:tblCellMar>
    </w:tblPr>
  </w:style>
  <w:style w:type="table" w:styleId="1" w:customStyle="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74CD"/>
    <w:pPr>
      <w:tabs>
        <w:tab w:val="center" w:pos="4513"/>
        <w:tab w:val="right" w:pos="9026"/>
      </w:tabs>
      <w:spacing w:line="240" w:lineRule="auto"/>
    </w:pPr>
  </w:style>
  <w:style w:type="character" w:styleId="HeaderChar" w:customStyle="1">
    <w:name w:val="Header Char"/>
    <w:basedOn w:val="DefaultParagraphFont"/>
    <w:link w:val="Header"/>
    <w:uiPriority w:val="99"/>
    <w:rsid w:val="00A474CD"/>
  </w:style>
  <w:style w:type="paragraph" w:styleId="Footer">
    <w:name w:val="footer"/>
    <w:basedOn w:val="Normal"/>
    <w:link w:val="FooterChar"/>
    <w:uiPriority w:val="99"/>
    <w:unhideWhenUsed/>
    <w:rsid w:val="00A474CD"/>
    <w:pPr>
      <w:tabs>
        <w:tab w:val="center" w:pos="4513"/>
        <w:tab w:val="right" w:pos="9026"/>
      </w:tabs>
      <w:spacing w:line="240" w:lineRule="auto"/>
    </w:pPr>
  </w:style>
  <w:style w:type="character" w:styleId="FooterChar" w:customStyle="1">
    <w:name w:val="Footer Char"/>
    <w:basedOn w:val="DefaultParagraphFont"/>
    <w:link w:val="Footer"/>
    <w:uiPriority w:val="99"/>
    <w:rsid w:val="00A474CD"/>
  </w:style>
  <w:style w:type="character" w:styleId="CommentReference">
    <w:name w:val="annotation reference"/>
    <w:basedOn w:val="DefaultParagraphFont"/>
    <w:uiPriority w:val="99"/>
    <w:semiHidden/>
    <w:unhideWhenUsed/>
    <w:rsid w:val="00A67E4A"/>
    <w:rPr>
      <w:sz w:val="16"/>
      <w:szCs w:val="16"/>
    </w:rPr>
  </w:style>
  <w:style w:type="paragraph" w:styleId="CommentText">
    <w:name w:val="annotation text"/>
    <w:basedOn w:val="Normal"/>
    <w:link w:val="CommentTextChar"/>
    <w:uiPriority w:val="99"/>
    <w:semiHidden/>
    <w:unhideWhenUsed/>
    <w:rsid w:val="00A67E4A"/>
    <w:pPr>
      <w:spacing w:line="240" w:lineRule="auto"/>
    </w:pPr>
    <w:rPr>
      <w:sz w:val="20"/>
      <w:szCs w:val="20"/>
    </w:rPr>
  </w:style>
  <w:style w:type="character" w:styleId="CommentTextChar" w:customStyle="1">
    <w:name w:val="Comment Text Char"/>
    <w:basedOn w:val="DefaultParagraphFont"/>
    <w:link w:val="CommentText"/>
    <w:uiPriority w:val="99"/>
    <w:semiHidden/>
    <w:rsid w:val="00A67E4A"/>
    <w:rPr>
      <w:sz w:val="20"/>
      <w:szCs w:val="20"/>
    </w:rPr>
  </w:style>
  <w:style w:type="paragraph" w:styleId="CommentSubject">
    <w:name w:val="annotation subject"/>
    <w:basedOn w:val="CommentText"/>
    <w:next w:val="CommentText"/>
    <w:link w:val="CommentSubjectChar"/>
    <w:uiPriority w:val="99"/>
    <w:semiHidden/>
    <w:unhideWhenUsed/>
    <w:rsid w:val="00A67E4A"/>
    <w:rPr>
      <w:b/>
      <w:bCs/>
    </w:rPr>
  </w:style>
  <w:style w:type="character" w:styleId="CommentSubjectChar" w:customStyle="1">
    <w:name w:val="Comment Subject Char"/>
    <w:basedOn w:val="CommentTextChar"/>
    <w:link w:val="CommentSubject"/>
    <w:uiPriority w:val="99"/>
    <w:semiHidden/>
    <w:rsid w:val="00A67E4A"/>
    <w:rPr>
      <w:b/>
      <w:bCs/>
      <w:sz w:val="20"/>
      <w:szCs w:val="20"/>
    </w:rPr>
  </w:style>
  <w:style w:type="paragraph" w:styleId="BalloonText">
    <w:name w:val="Balloon Text"/>
    <w:basedOn w:val="Normal"/>
    <w:link w:val="BalloonTextChar"/>
    <w:uiPriority w:val="99"/>
    <w:semiHidden/>
    <w:unhideWhenUsed/>
    <w:rsid w:val="00A67E4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7E4A"/>
    <w:rPr>
      <w:rFonts w:ascii="Segoe UI" w:hAnsi="Segoe UI" w:cs="Segoe UI"/>
      <w:sz w:val="18"/>
      <w:szCs w:val="18"/>
    </w:rPr>
  </w:style>
  <w:style w:type="character" w:styleId="Hyperlink">
    <w:name w:val="Hyperlink"/>
    <w:basedOn w:val="DefaultParagraphFont"/>
    <w:uiPriority w:val="99"/>
    <w:unhideWhenUsed/>
    <w:rsid w:val="00A67E4A"/>
    <w:rPr>
      <w:color w:val="0000FF" w:themeColor="hyperlink"/>
      <w:u w:val="single"/>
    </w:rPr>
  </w:style>
  <w:style w:type="character" w:styleId="UnresolvedMention">
    <w:name w:val="Unresolved Mention"/>
    <w:basedOn w:val="DefaultParagraphFont"/>
    <w:uiPriority w:val="99"/>
    <w:semiHidden/>
    <w:unhideWhenUsed/>
    <w:rsid w:val="00A67E4A"/>
    <w:rPr>
      <w:color w:val="605E5C"/>
      <w:shd w:val="clear" w:color="auto" w:fill="E1DFDD"/>
    </w:rPr>
  </w:style>
  <w:style w:type="paragraph" w:styleId="NormalWeb">
    <w:name w:val="Normal (Web)"/>
    <w:basedOn w:val="Normal"/>
    <w:uiPriority w:val="99"/>
    <w:semiHidden/>
    <w:unhideWhenUsed/>
    <w:rsid w:val="009E7100"/>
    <w:pPr>
      <w:spacing w:before="100" w:beforeAutospacing="1" w:after="100" w:afterAutospacing="1" w:line="240" w:lineRule="auto"/>
    </w:pPr>
    <w:rPr>
      <w:rFonts w:ascii="Times New Roman" w:hAnsi="Times New Roman" w:eastAsia="Times New Roman" w:cs="Times New Roman"/>
      <w:sz w:val="24"/>
      <w:szCs w:val="24"/>
      <w:lang w:val="et-EE"/>
    </w:rPr>
  </w:style>
  <w:style w:type="paragraph" w:styleId="ListParagraph">
    <w:name w:val="List Paragraph"/>
    <w:basedOn w:val="Normal"/>
    <w:uiPriority w:val="34"/>
    <w:qFormat/>
    <w:rsid w:val="009E7100"/>
    <w:pPr>
      <w:ind w:left="720"/>
      <w:contextualSpacing/>
    </w:pPr>
  </w:style>
  <w:style w:type="paragraph" w:styleId="paragraph" w:customStyle="1">
    <w:name w:val="paragraph"/>
    <w:basedOn w:val="Normal"/>
    <w:rsid w:val="00C35D64"/>
    <w:pPr>
      <w:spacing w:before="100" w:beforeAutospacing="1" w:after="100" w:afterAutospacing="1" w:line="240" w:lineRule="auto"/>
    </w:pPr>
    <w:rPr>
      <w:rFonts w:ascii="Times New Roman" w:hAnsi="Times New Roman" w:eastAsia="Times New Roman" w:cs="Times New Roman"/>
      <w:sz w:val="24"/>
      <w:szCs w:val="24"/>
      <w:lang w:val="et-EE"/>
    </w:rPr>
  </w:style>
  <w:style w:type="character" w:styleId="normaltextrun" w:customStyle="1">
    <w:name w:val="normaltextrun"/>
    <w:basedOn w:val="DefaultParagraphFont"/>
    <w:rsid w:val="00C35D64"/>
  </w:style>
  <w:style w:type="character" w:styleId="eop" w:customStyle="1">
    <w:name w:val="eop"/>
    <w:basedOn w:val="DefaultParagraphFont"/>
    <w:rsid w:val="00C3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375686">
      <w:bodyDiv w:val="1"/>
      <w:marLeft w:val="0"/>
      <w:marRight w:val="0"/>
      <w:marTop w:val="0"/>
      <w:marBottom w:val="0"/>
      <w:divBdr>
        <w:top w:val="none" w:sz="0" w:space="0" w:color="auto"/>
        <w:left w:val="none" w:sz="0" w:space="0" w:color="auto"/>
        <w:bottom w:val="none" w:sz="0" w:space="0" w:color="auto"/>
        <w:right w:val="none" w:sz="0" w:space="0" w:color="auto"/>
      </w:divBdr>
    </w:div>
    <w:div w:id="206510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cs.ut.ee/et/sisu/positsiooni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dith.viirlaid@ut.ee" TargetMode="External" Id="Rb3f78c6c48e14e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DF59405B0F144FB89F2CBA9245BEA0" ma:contentTypeVersion="17" ma:contentTypeDescription="Loo uus dokument" ma:contentTypeScope="" ma:versionID="26569b3740115252f61f35163fa4ee5f">
  <xsd:schema xmlns:xsd="http://www.w3.org/2001/XMLSchema" xmlns:xs="http://www.w3.org/2001/XMLSchema" xmlns:p="http://schemas.microsoft.com/office/2006/metadata/properties" xmlns:ns3="2851bbf2-0d37-4243-84f2-651f3ab95123" xmlns:ns4="0b5bf655-b999-4ab4-ac53-b02e71820181" targetNamespace="http://schemas.microsoft.com/office/2006/metadata/properties" ma:root="true" ma:fieldsID="2ae4885c18455651014ecb32baf9c2f5" ns3:_="" ns4:_="">
    <xsd:import namespace="2851bbf2-0d37-4243-84f2-651f3ab95123"/>
    <xsd:import namespace="0b5bf655-b999-4ab4-ac53-b02e718201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bbf2-0d37-4243-84f2-651f3ab9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f655-b999-4ab4-ac53-b02e7182018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SharingHintHash" ma:index="12"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51bbf2-0d37-4243-84f2-651f3ab95123" xsi:nil="true"/>
  </documentManagement>
</p:properties>
</file>

<file path=customXml/itemProps1.xml><?xml version="1.0" encoding="utf-8"?>
<ds:datastoreItem xmlns:ds="http://schemas.openxmlformats.org/officeDocument/2006/customXml" ds:itemID="{BAA82348-447B-4BAB-956D-5DC74061C078}">
  <ds:schemaRefs>
    <ds:schemaRef ds:uri="http://schemas.microsoft.com/sharepoint/v3/contenttype/forms"/>
  </ds:schemaRefs>
</ds:datastoreItem>
</file>

<file path=customXml/itemProps2.xml><?xml version="1.0" encoding="utf-8"?>
<ds:datastoreItem xmlns:ds="http://schemas.openxmlformats.org/officeDocument/2006/customXml" ds:itemID="{F3EF867A-074D-4976-A18B-B46DB177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bbf2-0d37-4243-84f2-651f3ab95123"/>
    <ds:schemaRef ds:uri="0b5bf655-b999-4ab4-ac53-b02e71820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A3FED-9302-4B4C-8266-7D8F758155BB}">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b5bf655-b999-4ab4-ac53-b02e71820181"/>
    <ds:schemaRef ds:uri="2851bbf2-0d37-4243-84f2-651f3ab9512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Edith Viirlaid</dc:creator>
  <keywords/>
  <dc:description/>
  <lastModifiedBy>Romet Peedumäe</lastModifiedBy>
  <revision>13</revision>
  <dcterms:created xsi:type="dcterms:W3CDTF">2024-01-11T12:52:00.0000000Z</dcterms:created>
  <dcterms:modified xsi:type="dcterms:W3CDTF">2024-06-10T12:55:31.1577022Z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0x0101001BDF59405B0F144FB89F2CBA9245BEA0</vt:lpwstr>
  </property>
</Properties>
</file>